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56DFB" w14:textId="17B87242" w:rsidR="004C5500" w:rsidRPr="004C5500" w:rsidRDefault="004C5500" w:rsidP="004C5500">
      <w:pPr>
        <w:tabs>
          <w:tab w:val="left" w:pos="1985"/>
        </w:tabs>
        <w:spacing w:after="0"/>
        <w:jc w:val="both"/>
        <w:rPr>
          <w:rFonts w:ascii="Arial" w:eastAsia="Batang" w:hAnsi="Arial" w:cs="Arial"/>
          <w:b/>
          <w:bCs/>
          <w:sz w:val="24"/>
          <w:szCs w:val="24"/>
          <w:lang w:val="de-DE"/>
        </w:rPr>
      </w:pPr>
      <w:r w:rsidRPr="004C5500">
        <w:rPr>
          <w:rFonts w:ascii="Arial" w:eastAsia="Batang" w:hAnsi="Arial" w:cs="Arial"/>
          <w:b/>
          <w:bCs/>
          <w:sz w:val="24"/>
          <w:szCs w:val="24"/>
          <w:lang w:val="de-DE"/>
        </w:rPr>
        <w:t xml:space="preserve">3GPP TSG RAN WG1 #96bis                                                                              </w:t>
      </w:r>
      <w:r w:rsidR="005E63DF">
        <w:rPr>
          <w:rFonts w:ascii="Arial" w:eastAsia="Batang" w:hAnsi="Arial" w:cs="Arial"/>
          <w:b/>
          <w:bCs/>
          <w:sz w:val="24"/>
          <w:szCs w:val="24"/>
          <w:lang w:val="de-DE"/>
        </w:rPr>
        <w:t xml:space="preserve">   </w:t>
      </w:r>
      <w:bookmarkStart w:id="0" w:name="_GoBack"/>
      <w:bookmarkEnd w:id="0"/>
      <w:r w:rsidR="00725294" w:rsidRPr="00725294">
        <w:rPr>
          <w:rFonts w:ascii="Arial" w:eastAsia="Batang" w:hAnsi="Arial" w:cs="Arial"/>
          <w:b/>
          <w:bCs/>
          <w:sz w:val="24"/>
          <w:szCs w:val="24"/>
          <w:lang w:val="de-DE"/>
        </w:rPr>
        <w:t>R1-1904281</w:t>
      </w:r>
    </w:p>
    <w:p w14:paraId="7FC90BAC" w14:textId="77777777" w:rsidR="004C5500" w:rsidRPr="004C5500" w:rsidRDefault="004C5500" w:rsidP="004C5500">
      <w:pPr>
        <w:tabs>
          <w:tab w:val="left" w:pos="1985"/>
        </w:tabs>
        <w:spacing w:after="0"/>
        <w:jc w:val="both"/>
        <w:rPr>
          <w:rFonts w:ascii="Arial" w:eastAsia="Batang" w:hAnsi="Arial" w:cs="Arial"/>
          <w:b/>
          <w:bCs/>
          <w:sz w:val="24"/>
          <w:szCs w:val="24"/>
        </w:rPr>
      </w:pPr>
      <w:r w:rsidRPr="004C5500">
        <w:rPr>
          <w:rFonts w:ascii="Arial" w:eastAsia="Batang" w:hAnsi="Arial" w:cs="Arial"/>
          <w:b/>
          <w:bCs/>
          <w:sz w:val="24"/>
          <w:szCs w:val="24"/>
        </w:rPr>
        <w:t>Xi’an, China, 8</w:t>
      </w:r>
      <w:r w:rsidRPr="004C5500">
        <w:rPr>
          <w:rFonts w:ascii="Arial" w:eastAsia="Batang" w:hAnsi="Arial" w:cs="Arial"/>
          <w:b/>
          <w:bCs/>
          <w:sz w:val="24"/>
          <w:szCs w:val="24"/>
          <w:vertAlign w:val="superscript"/>
        </w:rPr>
        <w:t>th</w:t>
      </w:r>
      <w:r w:rsidRPr="004C5500">
        <w:rPr>
          <w:rFonts w:ascii="Arial" w:eastAsia="Batang" w:hAnsi="Arial" w:cs="Arial"/>
          <w:b/>
          <w:bCs/>
          <w:sz w:val="24"/>
          <w:szCs w:val="24"/>
        </w:rPr>
        <w:t xml:space="preserve"> – 12</w:t>
      </w:r>
      <w:r w:rsidRPr="004C5500">
        <w:rPr>
          <w:rFonts w:ascii="Arial" w:eastAsia="Batang" w:hAnsi="Arial" w:cs="Arial"/>
          <w:b/>
          <w:bCs/>
          <w:sz w:val="24"/>
          <w:szCs w:val="24"/>
          <w:vertAlign w:val="superscript"/>
        </w:rPr>
        <w:t>th</w:t>
      </w:r>
      <w:r w:rsidRPr="004C5500">
        <w:rPr>
          <w:rFonts w:ascii="Arial" w:eastAsia="Batang" w:hAnsi="Arial" w:cs="Arial"/>
          <w:b/>
          <w:bCs/>
          <w:sz w:val="24"/>
          <w:szCs w:val="24"/>
        </w:rPr>
        <w:t xml:space="preserve"> April,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7AE6311"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2614A">
        <w:rPr>
          <w:rFonts w:ascii="Arial" w:hAnsi="Arial" w:cs="Arial"/>
          <w:b/>
          <w:sz w:val="24"/>
          <w:szCs w:val="24"/>
        </w:rPr>
        <w:t>Procedure</w:t>
      </w:r>
      <w:r w:rsidR="00452706" w:rsidRPr="00452706">
        <w:rPr>
          <w:rFonts w:ascii="Arial" w:hAnsi="Arial" w:cs="Arial"/>
          <w:b/>
          <w:sz w:val="24"/>
          <w:szCs w:val="24"/>
        </w:rPr>
        <w:t xml:space="preserve"> for </w:t>
      </w:r>
      <w:r w:rsidR="00B713A5">
        <w:rPr>
          <w:rFonts w:ascii="Arial" w:hAnsi="Arial" w:cs="Arial"/>
          <w:b/>
          <w:sz w:val="24"/>
          <w:szCs w:val="24"/>
        </w:rPr>
        <w:t>2</w:t>
      </w:r>
      <w:r w:rsidR="00452706" w:rsidRPr="00452706">
        <w:rPr>
          <w:rFonts w:ascii="Arial" w:hAnsi="Arial" w:cs="Arial"/>
          <w:b/>
          <w:sz w:val="24"/>
          <w:szCs w:val="24"/>
        </w:rPr>
        <w:t>-</w:t>
      </w:r>
      <w:r w:rsidR="00196980">
        <w:rPr>
          <w:rFonts w:ascii="Arial" w:hAnsi="Arial" w:cs="Arial"/>
          <w:b/>
          <w:sz w:val="24"/>
          <w:szCs w:val="24"/>
        </w:rPr>
        <w:t>s</w:t>
      </w:r>
      <w:r w:rsidR="00452706" w:rsidRPr="00452706">
        <w:rPr>
          <w:rFonts w:ascii="Arial" w:hAnsi="Arial" w:cs="Arial"/>
          <w:b/>
          <w:sz w:val="24"/>
          <w:szCs w:val="24"/>
        </w:rPr>
        <w:t>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50D63377" w14:textId="0CC37473" w:rsidR="00BD1958" w:rsidRPr="00BD1958" w:rsidRDefault="00BD1958" w:rsidP="00BD1958">
      <w:pPr>
        <w:spacing w:after="120"/>
        <w:jc w:val="both"/>
      </w:pPr>
      <w:r w:rsidRPr="00BD1958">
        <w:t xml:space="preserve">At the RAN1#96 meeting, the following agreements were made regarding channel structure and procedures for </w:t>
      </w:r>
      <w:r w:rsidR="00A803B8">
        <w:t>2</w:t>
      </w:r>
      <w:r w:rsidRPr="00BD1958">
        <w:t xml:space="preserve">-step RACH </w:t>
      </w:r>
      <w:r w:rsidRPr="00BD1958">
        <w:fldChar w:fldCharType="begin"/>
      </w:r>
      <w:r w:rsidRPr="00BD1958">
        <w:instrText xml:space="preserve"> REF _Ref528829719 \r \h </w:instrText>
      </w:r>
      <w:r w:rsidRPr="00BD1958">
        <w:fldChar w:fldCharType="separate"/>
      </w:r>
      <w:r w:rsidR="00723B34">
        <w:t>[1]</w:t>
      </w:r>
      <w:r w:rsidRPr="00BD1958">
        <w:fldChar w:fldCharType="end"/>
      </w:r>
      <w:r w:rsidRPr="00BD1958">
        <w:t>:</w:t>
      </w:r>
    </w:p>
    <w:p w14:paraId="448145A8" w14:textId="77777777" w:rsidR="00BD1958" w:rsidRPr="00BD1958" w:rsidRDefault="00BD1958" w:rsidP="00BD1958">
      <w:pPr>
        <w:spacing w:before="120" w:after="120"/>
        <w:rPr>
          <w:b/>
          <w:lang w:eastAsia="x-none"/>
        </w:rPr>
      </w:pPr>
      <w:r w:rsidRPr="00BD1958">
        <w:rPr>
          <w:highlight w:val="green"/>
          <w:lang w:eastAsia="x-none"/>
        </w:rPr>
        <w:t>Agreements</w:t>
      </w:r>
    </w:p>
    <w:p w14:paraId="2E5A0750" w14:textId="77777777" w:rsidR="00BD1958" w:rsidRPr="00BD1958" w:rsidRDefault="00BD1958" w:rsidP="00BD1958">
      <w:pPr>
        <w:numPr>
          <w:ilvl w:val="0"/>
          <w:numId w:val="35"/>
        </w:numPr>
        <w:overflowPunct/>
        <w:snapToGrid w:val="0"/>
        <w:spacing w:after="0"/>
        <w:jc w:val="both"/>
        <w:textAlignment w:val="auto"/>
        <w:rPr>
          <w:rFonts w:eastAsia="Calibri"/>
        </w:rPr>
      </w:pPr>
      <w:r w:rsidRPr="00BD1958">
        <w:rPr>
          <w:rFonts w:eastAsia="Calibri"/>
        </w:rPr>
        <w:t>PUSCH occasion for 2-step RACH is defined as</w:t>
      </w:r>
    </w:p>
    <w:p w14:paraId="4ED75444" w14:textId="77777777" w:rsidR="00BD1958" w:rsidRPr="00BD1958" w:rsidRDefault="00BD1958" w:rsidP="00BD1958">
      <w:pPr>
        <w:numPr>
          <w:ilvl w:val="1"/>
          <w:numId w:val="36"/>
        </w:numPr>
        <w:overflowPunct/>
        <w:snapToGrid w:val="0"/>
        <w:spacing w:after="0"/>
        <w:jc w:val="both"/>
        <w:textAlignment w:val="auto"/>
        <w:rPr>
          <w:rFonts w:eastAsia="Calibri"/>
          <w:strike/>
        </w:rPr>
      </w:pPr>
      <w:r w:rsidRPr="00BD1958">
        <w:rPr>
          <w:rFonts w:eastAsia="Calibri"/>
        </w:rPr>
        <w:t xml:space="preserve">the time-frequency </w:t>
      </w:r>
      <w:r w:rsidRPr="00BD1958">
        <w:rPr>
          <w:rFonts w:eastAsia="Calibri" w:hint="eastAsia"/>
        </w:rPr>
        <w:t>res</w:t>
      </w:r>
      <w:r w:rsidRPr="00BD1958">
        <w:rPr>
          <w:rFonts w:eastAsia="Calibri"/>
        </w:rPr>
        <w:t xml:space="preserve">ource for payload transmission </w:t>
      </w:r>
      <w:r w:rsidRPr="00BD1958">
        <w:rPr>
          <w:rFonts w:eastAsia="Calibri"/>
          <w:strike/>
        </w:rPr>
        <w:t>associated with a PRACH preamble in msgA</w:t>
      </w:r>
    </w:p>
    <w:p w14:paraId="35C88421" w14:textId="77777777" w:rsidR="00BD1958" w:rsidRPr="00BD1958" w:rsidRDefault="00BD1958" w:rsidP="00BD1958">
      <w:pPr>
        <w:numPr>
          <w:ilvl w:val="0"/>
          <w:numId w:val="35"/>
        </w:numPr>
        <w:overflowPunct/>
        <w:snapToGrid w:val="0"/>
        <w:spacing w:after="0"/>
        <w:jc w:val="both"/>
        <w:textAlignment w:val="auto"/>
        <w:rPr>
          <w:rFonts w:eastAsia="Calibri"/>
        </w:rPr>
      </w:pPr>
      <w:r w:rsidRPr="00BD1958">
        <w:rPr>
          <w:rFonts w:eastAsia="Calibri"/>
        </w:rPr>
        <w:t>Consider</w:t>
      </w:r>
      <w:r w:rsidRPr="00BD1958">
        <w:rPr>
          <w:rFonts w:eastAsia="Calibri" w:hint="eastAsia"/>
        </w:rPr>
        <w:t xml:space="preserve"> the following </w:t>
      </w:r>
      <w:r w:rsidRPr="00BD1958">
        <w:rPr>
          <w:rFonts w:eastAsia="Calibri"/>
        </w:rPr>
        <w:t>methods for PUSCH occasion of msgA transmission:</w:t>
      </w:r>
    </w:p>
    <w:p w14:paraId="6881AE24" w14:textId="77777777" w:rsidR="00BD1958" w:rsidRPr="00BD1958" w:rsidRDefault="00BD1958" w:rsidP="00BD1958">
      <w:pPr>
        <w:numPr>
          <w:ilvl w:val="1"/>
          <w:numId w:val="35"/>
        </w:numPr>
        <w:overflowPunct/>
        <w:snapToGrid w:val="0"/>
        <w:spacing w:after="0"/>
        <w:jc w:val="both"/>
        <w:textAlignment w:val="auto"/>
        <w:rPr>
          <w:rFonts w:eastAsia="Calibri"/>
        </w:rPr>
      </w:pPr>
      <w:r w:rsidRPr="00BD1958">
        <w:rPr>
          <w:rFonts w:eastAsia="Calibri" w:hint="eastAsia"/>
        </w:rPr>
        <w:t>Opt</w:t>
      </w:r>
      <w:r w:rsidRPr="00BD1958">
        <w:rPr>
          <w:rFonts w:eastAsia="Calibri"/>
        </w:rPr>
        <w:t xml:space="preserve"> 1: </w:t>
      </w:r>
      <w:r w:rsidRPr="00BD1958">
        <w:rPr>
          <w:rFonts w:eastAsia="Calibri"/>
          <w:lang w:eastAsia="zh-CN"/>
        </w:rPr>
        <w:t>PUSCH occasions are separately configured from PRACH occasions</w:t>
      </w:r>
    </w:p>
    <w:p w14:paraId="52029835" w14:textId="77777777" w:rsidR="00BD1958" w:rsidRPr="00BD1958" w:rsidRDefault="00BD1958" w:rsidP="00BD1958">
      <w:pPr>
        <w:numPr>
          <w:ilvl w:val="2"/>
          <w:numId w:val="35"/>
        </w:numPr>
        <w:overflowPunct/>
        <w:snapToGrid w:val="0"/>
        <w:spacing w:after="0"/>
        <w:jc w:val="both"/>
        <w:textAlignment w:val="auto"/>
        <w:rPr>
          <w:rFonts w:eastAsia="Calibri"/>
        </w:rPr>
      </w:pPr>
      <w:r w:rsidRPr="00BD1958">
        <w:rPr>
          <w:rFonts w:eastAsia="Calibri"/>
        </w:rPr>
        <w:t>For one PUSCH occasion, it is derived based on:</w:t>
      </w:r>
    </w:p>
    <w:p w14:paraId="48961021" w14:textId="77777777" w:rsidR="00BD1958" w:rsidRPr="00BD1958" w:rsidRDefault="00BD1958" w:rsidP="00BD1958">
      <w:pPr>
        <w:numPr>
          <w:ilvl w:val="3"/>
          <w:numId w:val="35"/>
        </w:numPr>
        <w:overflowPunct/>
        <w:snapToGrid w:val="0"/>
        <w:spacing w:after="0"/>
        <w:jc w:val="both"/>
        <w:textAlignment w:val="auto"/>
        <w:rPr>
          <w:rFonts w:eastAsia="Calibri"/>
        </w:rPr>
      </w:pPr>
      <w:r w:rsidRPr="00BD1958">
        <w:rPr>
          <w:rFonts w:eastAsia="Calibri"/>
        </w:rPr>
        <w:t>Alt 1: r</w:t>
      </w:r>
      <w:r w:rsidRPr="00BD1958">
        <w:rPr>
          <w:rFonts w:eastAsia="Calibri" w:hint="eastAsia"/>
        </w:rPr>
        <w:t xml:space="preserve">euse </w:t>
      </w:r>
      <w:r w:rsidRPr="00BD1958">
        <w:rPr>
          <w:rFonts w:eastAsia="Calibri"/>
        </w:rPr>
        <w:t xml:space="preserve">the resource allocation for NR </w:t>
      </w:r>
      <w:r w:rsidRPr="00BD1958">
        <w:rPr>
          <w:rFonts w:eastAsia="Calibri" w:hint="eastAsia"/>
        </w:rPr>
        <w:t>configured grant</w:t>
      </w:r>
      <w:r w:rsidRPr="00BD1958">
        <w:rPr>
          <w:rFonts w:eastAsia="Calibri"/>
        </w:rPr>
        <w:t xml:space="preserve"> in principle</w:t>
      </w:r>
    </w:p>
    <w:p w14:paraId="3FF5AAE3" w14:textId="77777777" w:rsidR="00BD1958" w:rsidRPr="00BD1958" w:rsidRDefault="00BD1958" w:rsidP="00BD1958">
      <w:pPr>
        <w:numPr>
          <w:ilvl w:val="3"/>
          <w:numId w:val="35"/>
        </w:numPr>
        <w:overflowPunct/>
        <w:snapToGrid w:val="0"/>
        <w:spacing w:after="0"/>
        <w:jc w:val="both"/>
        <w:textAlignment w:val="auto"/>
        <w:rPr>
          <w:rFonts w:eastAsia="Calibri"/>
        </w:rPr>
      </w:pPr>
      <w:r w:rsidRPr="00BD1958">
        <w:rPr>
          <w:rFonts w:eastAsia="Calibri"/>
        </w:rPr>
        <w:t>Alt 2: other potential configurations (e.g., reuse semi-static SFI + BWP, reuse PRACH RO, etc.)</w:t>
      </w:r>
    </w:p>
    <w:p w14:paraId="4EA9ABB1" w14:textId="77777777" w:rsidR="00BD1958" w:rsidRPr="00BD1958" w:rsidRDefault="00BD1958" w:rsidP="00BD1958">
      <w:pPr>
        <w:numPr>
          <w:ilvl w:val="2"/>
          <w:numId w:val="35"/>
        </w:numPr>
        <w:overflowPunct/>
        <w:snapToGrid w:val="0"/>
        <w:spacing w:after="0"/>
        <w:jc w:val="both"/>
        <w:textAlignment w:val="auto"/>
        <w:rPr>
          <w:rFonts w:eastAsia="Calibri"/>
        </w:rPr>
      </w:pPr>
      <w:r w:rsidRPr="00BD1958">
        <w:rPr>
          <w:rFonts w:eastAsia="Calibri"/>
        </w:rPr>
        <w:t>FFS detailed association rule between the PRACH and PUSCH for msgA transmission</w:t>
      </w:r>
    </w:p>
    <w:p w14:paraId="5E2C8E59" w14:textId="77777777" w:rsidR="00BD1958" w:rsidRPr="00BD1958" w:rsidRDefault="00BD1958" w:rsidP="00BD1958">
      <w:pPr>
        <w:numPr>
          <w:ilvl w:val="1"/>
          <w:numId w:val="35"/>
        </w:numPr>
        <w:overflowPunct/>
        <w:snapToGrid w:val="0"/>
        <w:spacing w:after="0"/>
        <w:jc w:val="both"/>
        <w:textAlignment w:val="auto"/>
        <w:rPr>
          <w:rFonts w:eastAsia="Calibri"/>
        </w:rPr>
      </w:pPr>
      <w:r w:rsidRPr="00BD1958">
        <w:rPr>
          <w:rFonts w:eastAsia="Calibri" w:hint="eastAsia"/>
        </w:rPr>
        <w:t>Opt</w:t>
      </w:r>
      <w:r w:rsidRPr="00BD1958">
        <w:rPr>
          <w:rFonts w:eastAsia="Calibri"/>
        </w:rPr>
        <w:t xml:space="preserve"> 2: </w:t>
      </w:r>
      <w:r w:rsidRPr="00BD1958">
        <w:rPr>
          <w:rFonts w:eastAsia="Calibri"/>
          <w:lang w:eastAsia="zh-CN"/>
        </w:rPr>
        <w:t xml:space="preserve">Specify/configure the relative location (in time and/or frequency) of the PUSCH occasion with respect to the </w:t>
      </w:r>
      <w:r w:rsidRPr="00BD1958">
        <w:rPr>
          <w:rFonts w:eastAsia="Calibri"/>
        </w:rPr>
        <w:t>associated</w:t>
      </w:r>
      <w:r w:rsidRPr="00BD1958">
        <w:rPr>
          <w:rFonts w:eastAsia="Calibri"/>
          <w:lang w:eastAsia="zh-CN"/>
        </w:rPr>
        <w:t xml:space="preserve"> PRACH occasion</w:t>
      </w:r>
    </w:p>
    <w:p w14:paraId="6E5DDF7F" w14:textId="77777777" w:rsidR="00BD1958" w:rsidRPr="00BD1958" w:rsidRDefault="00BD1958" w:rsidP="00BD1958">
      <w:pPr>
        <w:numPr>
          <w:ilvl w:val="2"/>
          <w:numId w:val="35"/>
        </w:numPr>
        <w:overflowPunct/>
        <w:snapToGrid w:val="0"/>
        <w:spacing w:after="0"/>
        <w:contextualSpacing/>
        <w:jc w:val="both"/>
        <w:textAlignment w:val="auto"/>
        <w:rPr>
          <w:rFonts w:eastAsia="Calibri"/>
        </w:rPr>
      </w:pPr>
      <w:r w:rsidRPr="00BD1958">
        <w:rPr>
          <w:rFonts w:eastAsia="Calibri"/>
        </w:rPr>
        <w:t>Alt 1: Time/frequency relation between PRACH preambles in PRACH occasion(s) and PUSCH occasions are single specification fixed value.</w:t>
      </w:r>
    </w:p>
    <w:p w14:paraId="2253EBF2" w14:textId="77777777" w:rsidR="00BD1958" w:rsidRPr="00BD1958" w:rsidRDefault="00BD1958" w:rsidP="00BD1958">
      <w:pPr>
        <w:numPr>
          <w:ilvl w:val="2"/>
          <w:numId w:val="35"/>
        </w:numPr>
        <w:overflowPunct/>
        <w:snapToGrid w:val="0"/>
        <w:spacing w:after="0"/>
        <w:contextualSpacing/>
        <w:jc w:val="both"/>
        <w:textAlignment w:val="auto"/>
        <w:rPr>
          <w:rFonts w:eastAsia="Calibri"/>
        </w:rPr>
      </w:pPr>
      <w:r w:rsidRPr="00BD1958">
        <w:rPr>
          <w:rFonts w:eastAsia="Calibri"/>
        </w:rPr>
        <w:t>Alt 2: Time/frequency relation between each PRACH preamble in PRACH occasion(s) to the PUSCH occasion is single specification fixed value. Different preambles in different PRACH occasions can have different values.</w:t>
      </w:r>
    </w:p>
    <w:p w14:paraId="088F7078" w14:textId="77777777" w:rsidR="00BD1958" w:rsidRPr="00BD1958" w:rsidRDefault="00BD1958" w:rsidP="00BD1958">
      <w:pPr>
        <w:numPr>
          <w:ilvl w:val="2"/>
          <w:numId w:val="35"/>
        </w:numPr>
        <w:overflowPunct/>
        <w:snapToGrid w:val="0"/>
        <w:spacing w:after="0"/>
        <w:contextualSpacing/>
        <w:jc w:val="both"/>
        <w:textAlignment w:val="auto"/>
        <w:rPr>
          <w:rFonts w:eastAsia="Calibri"/>
        </w:rPr>
      </w:pPr>
      <w:r w:rsidRPr="00BD1958">
        <w:rPr>
          <w:rFonts w:eastAsia="Calibri"/>
        </w:rPr>
        <w:t>Alt 3: Time/frequency relation between PRACH preambles in PRACH occasion(s) and PUSCH occasions are single semi-statically configured value.</w:t>
      </w:r>
    </w:p>
    <w:p w14:paraId="01DA5F00" w14:textId="77777777" w:rsidR="00BD1958" w:rsidRPr="00BD1958" w:rsidRDefault="00BD1958" w:rsidP="00BD1958">
      <w:pPr>
        <w:numPr>
          <w:ilvl w:val="2"/>
          <w:numId w:val="35"/>
        </w:numPr>
        <w:overflowPunct/>
        <w:snapToGrid w:val="0"/>
        <w:spacing w:after="0"/>
        <w:jc w:val="both"/>
        <w:textAlignment w:val="auto"/>
        <w:rPr>
          <w:rFonts w:eastAsia="Calibri"/>
        </w:rPr>
      </w:pPr>
      <w:r w:rsidRPr="00BD1958">
        <w:rPr>
          <w:rFonts w:eastAsia="Calibri"/>
        </w:rPr>
        <w:t>Alt 4: Time/frequency relation between each PRACH preamble in PRACH occasion(s) to the PUSCH occasion is semi-statically configured value. Different preambles in different PRACH occasions can have different values.</w:t>
      </w:r>
    </w:p>
    <w:p w14:paraId="317B2757" w14:textId="77777777" w:rsidR="00BD1958" w:rsidRPr="00BD1958" w:rsidRDefault="00BD1958" w:rsidP="00BD1958">
      <w:pPr>
        <w:numPr>
          <w:ilvl w:val="2"/>
          <w:numId w:val="35"/>
        </w:numPr>
        <w:overflowPunct/>
        <w:snapToGrid w:val="0"/>
        <w:spacing w:after="0"/>
        <w:jc w:val="both"/>
        <w:textAlignment w:val="auto"/>
        <w:rPr>
          <w:rFonts w:eastAsia="Calibri"/>
        </w:rPr>
      </w:pPr>
      <w:r w:rsidRPr="00BD1958">
        <w:rPr>
          <w:rFonts w:eastAsia="Calibri"/>
        </w:rPr>
        <w:t>Note: The time and frequency relation is not required to be the same alternative.</w:t>
      </w:r>
    </w:p>
    <w:p w14:paraId="5CA1121E" w14:textId="77777777" w:rsidR="00BD1958" w:rsidRPr="00BD1958" w:rsidRDefault="00BD1958" w:rsidP="00BD1958">
      <w:pPr>
        <w:numPr>
          <w:ilvl w:val="1"/>
          <w:numId w:val="35"/>
        </w:numPr>
        <w:overflowPunct/>
        <w:snapToGrid w:val="0"/>
        <w:spacing w:after="0"/>
        <w:jc w:val="both"/>
        <w:textAlignment w:val="auto"/>
        <w:rPr>
          <w:rFonts w:eastAsia="Calibri"/>
        </w:rPr>
      </w:pPr>
      <w:r w:rsidRPr="00BD1958">
        <w:rPr>
          <w:rFonts w:eastAsia="Calibri"/>
        </w:rPr>
        <w:t>FFS detailed mapping between preamble and PUSCH resource + DMRS</w:t>
      </w:r>
    </w:p>
    <w:p w14:paraId="2A40EDC1" w14:textId="77777777" w:rsidR="00BD1958" w:rsidRPr="00BD1958" w:rsidRDefault="00BD1958" w:rsidP="00BD1958">
      <w:pPr>
        <w:spacing w:before="120" w:after="120"/>
        <w:rPr>
          <w:highlight w:val="green"/>
          <w:lang w:eastAsia="x-none"/>
        </w:rPr>
      </w:pPr>
      <w:r w:rsidRPr="00BD1958">
        <w:rPr>
          <w:highlight w:val="green"/>
          <w:lang w:eastAsia="x-none"/>
        </w:rPr>
        <w:t>Agreements:</w:t>
      </w:r>
    </w:p>
    <w:p w14:paraId="17EDCB53" w14:textId="77777777" w:rsidR="00BD1958" w:rsidRPr="00BD1958" w:rsidRDefault="00BD1958" w:rsidP="00BD1958">
      <w:pPr>
        <w:numPr>
          <w:ilvl w:val="0"/>
          <w:numId w:val="37"/>
        </w:numPr>
        <w:overflowPunct/>
        <w:snapToGrid w:val="0"/>
        <w:spacing w:after="0"/>
        <w:contextualSpacing/>
        <w:jc w:val="both"/>
        <w:textAlignment w:val="auto"/>
        <w:rPr>
          <w:rFonts w:eastAsia="Calibri"/>
          <w:lang w:eastAsia="zh-CN"/>
        </w:rPr>
      </w:pPr>
      <w:r w:rsidRPr="00BD1958">
        <w:rPr>
          <w:rFonts w:eastAsia="Calibri" w:hint="eastAsia"/>
          <w:lang w:eastAsia="zh-CN"/>
        </w:rPr>
        <w:t xml:space="preserve">Both DFT-s-OFDM and CP-OFDM are supported </w:t>
      </w:r>
      <w:r w:rsidRPr="00BD1958">
        <w:rPr>
          <w:rFonts w:eastAsia="Calibri"/>
          <w:lang w:eastAsia="zh-CN"/>
        </w:rPr>
        <w:t>for the payload transmission in msgA</w:t>
      </w:r>
    </w:p>
    <w:p w14:paraId="189DEA33" w14:textId="77777777" w:rsidR="00BD1958" w:rsidRPr="00BD1958" w:rsidRDefault="00BD1958" w:rsidP="00BD1958">
      <w:pPr>
        <w:numPr>
          <w:ilvl w:val="1"/>
          <w:numId w:val="37"/>
        </w:numPr>
        <w:overflowPunct/>
        <w:snapToGrid w:val="0"/>
        <w:spacing w:after="0"/>
        <w:contextualSpacing/>
        <w:jc w:val="both"/>
        <w:textAlignment w:val="auto"/>
        <w:rPr>
          <w:rFonts w:eastAsia="Calibri"/>
          <w:lang w:eastAsia="zh-CN"/>
        </w:rPr>
      </w:pPr>
      <w:r w:rsidRPr="00BD1958">
        <w:rPr>
          <w:rFonts w:eastAsia="Calibri"/>
          <w:lang w:eastAsia="zh-CN"/>
        </w:rPr>
        <w:t xml:space="preserve">FFS how to indicate/configure the waveform </w:t>
      </w:r>
    </w:p>
    <w:p w14:paraId="7D2E5F18" w14:textId="77777777" w:rsidR="00BD1958" w:rsidRPr="00BD1958" w:rsidRDefault="00BD1958" w:rsidP="00BD1958">
      <w:pPr>
        <w:numPr>
          <w:ilvl w:val="0"/>
          <w:numId w:val="37"/>
        </w:numPr>
        <w:overflowPunct/>
        <w:snapToGrid w:val="0"/>
        <w:spacing w:after="0"/>
        <w:contextualSpacing/>
        <w:jc w:val="both"/>
        <w:textAlignment w:val="auto"/>
        <w:rPr>
          <w:rFonts w:eastAsia="Calibri"/>
          <w:lang w:eastAsia="zh-CN"/>
        </w:rPr>
      </w:pPr>
      <w:r w:rsidRPr="00BD1958">
        <w:rPr>
          <w:rFonts w:eastAsia="Calibri"/>
          <w:lang w:eastAsia="zh-CN"/>
        </w:rPr>
        <w:t>Consider the following numerology for msgA PUSCH (for possible down-selection)</w:t>
      </w:r>
    </w:p>
    <w:p w14:paraId="7703213D" w14:textId="77777777" w:rsidR="00BD1958" w:rsidRPr="00BD1958" w:rsidRDefault="00BD1958" w:rsidP="00BD1958">
      <w:pPr>
        <w:numPr>
          <w:ilvl w:val="1"/>
          <w:numId w:val="37"/>
        </w:numPr>
        <w:overflowPunct/>
        <w:snapToGrid w:val="0"/>
        <w:spacing w:after="0"/>
        <w:contextualSpacing/>
        <w:jc w:val="both"/>
        <w:textAlignment w:val="auto"/>
        <w:rPr>
          <w:rFonts w:eastAsia="Calibri"/>
          <w:lang w:eastAsia="zh-CN"/>
        </w:rPr>
      </w:pPr>
      <w:r w:rsidRPr="00BD1958">
        <w:rPr>
          <w:rFonts w:eastAsia="Calibri"/>
          <w:lang w:eastAsia="zh-CN"/>
        </w:rPr>
        <w:t>Alt 1: ​follow the numerology configured for the UL BWP</w:t>
      </w:r>
    </w:p>
    <w:p w14:paraId="4E1F1560" w14:textId="77777777" w:rsidR="00BD1958" w:rsidRPr="00BD1958" w:rsidRDefault="00BD1958" w:rsidP="00BD1958">
      <w:pPr>
        <w:numPr>
          <w:ilvl w:val="2"/>
          <w:numId w:val="37"/>
        </w:numPr>
        <w:overflowPunct/>
        <w:snapToGrid w:val="0"/>
        <w:spacing w:after="0"/>
        <w:contextualSpacing/>
        <w:jc w:val="both"/>
        <w:textAlignment w:val="auto"/>
        <w:rPr>
          <w:rFonts w:eastAsia="Calibri"/>
          <w:lang w:eastAsia="zh-CN"/>
        </w:rPr>
      </w:pPr>
      <w:r w:rsidRPr="00BD1958">
        <w:rPr>
          <w:rFonts w:eastAsia="Calibri"/>
          <w:lang w:eastAsia="zh-CN"/>
        </w:rPr>
        <w:t>FFS initial vs. active UL BWP</w:t>
      </w:r>
    </w:p>
    <w:p w14:paraId="1983D33A" w14:textId="77777777" w:rsidR="00BD1958" w:rsidRPr="00BD1958" w:rsidRDefault="00BD1958" w:rsidP="00BD1958">
      <w:pPr>
        <w:numPr>
          <w:ilvl w:val="1"/>
          <w:numId w:val="37"/>
        </w:numPr>
        <w:overflowPunct/>
        <w:snapToGrid w:val="0"/>
        <w:spacing w:after="0"/>
        <w:contextualSpacing/>
        <w:jc w:val="both"/>
        <w:textAlignment w:val="auto"/>
        <w:rPr>
          <w:rFonts w:eastAsia="Calibri"/>
          <w:lang w:eastAsia="zh-CN"/>
        </w:rPr>
      </w:pPr>
      <w:r w:rsidRPr="00BD1958">
        <w:rPr>
          <w:rFonts w:eastAsia="Calibri"/>
          <w:lang w:eastAsia="zh-CN"/>
        </w:rPr>
        <w:t>Alt 2:  same as msgA preamble numerology at least for some cases</w:t>
      </w:r>
    </w:p>
    <w:p w14:paraId="714B1941" w14:textId="77777777" w:rsidR="00BD1958" w:rsidRPr="00BD1958" w:rsidRDefault="00BD1958" w:rsidP="00BD1958">
      <w:pPr>
        <w:numPr>
          <w:ilvl w:val="2"/>
          <w:numId w:val="37"/>
        </w:numPr>
        <w:overflowPunct/>
        <w:snapToGrid w:val="0"/>
        <w:spacing w:after="0"/>
        <w:contextualSpacing/>
        <w:jc w:val="both"/>
        <w:textAlignment w:val="auto"/>
        <w:rPr>
          <w:rFonts w:eastAsia="Calibri"/>
          <w:lang w:eastAsia="zh-CN"/>
        </w:rPr>
      </w:pPr>
      <w:r w:rsidRPr="00BD1958">
        <w:rPr>
          <w:rFonts w:eastAsia="Calibri"/>
          <w:lang w:eastAsia="zh-CN"/>
        </w:rPr>
        <w:t>E.g., when short preamble is used (L=139)</w:t>
      </w:r>
    </w:p>
    <w:p w14:paraId="6914D3DD" w14:textId="77777777" w:rsidR="00BD1958" w:rsidRPr="00BD1958" w:rsidRDefault="00BD1958" w:rsidP="00BD1958">
      <w:pPr>
        <w:spacing w:before="120" w:after="120"/>
        <w:rPr>
          <w:highlight w:val="green"/>
          <w:lang w:eastAsia="x-none"/>
        </w:rPr>
      </w:pPr>
      <w:r w:rsidRPr="00BD1958">
        <w:rPr>
          <w:highlight w:val="green"/>
          <w:lang w:eastAsia="x-none"/>
        </w:rPr>
        <w:t>Agreements:</w:t>
      </w:r>
    </w:p>
    <w:p w14:paraId="5F10ABDC" w14:textId="77777777" w:rsidR="00BD1958" w:rsidRPr="00BD1958" w:rsidRDefault="00BD1958" w:rsidP="00BD1958">
      <w:pPr>
        <w:numPr>
          <w:ilvl w:val="0"/>
          <w:numId w:val="38"/>
        </w:numPr>
        <w:overflowPunct/>
        <w:snapToGrid w:val="0"/>
        <w:spacing w:after="0"/>
        <w:contextualSpacing/>
        <w:jc w:val="both"/>
        <w:textAlignment w:val="auto"/>
        <w:rPr>
          <w:rFonts w:eastAsia="Calibri"/>
        </w:rPr>
      </w:pPr>
      <w:r w:rsidRPr="00BD1958">
        <w:rPr>
          <w:rFonts w:eastAsia="Calibri"/>
        </w:rPr>
        <w:t>For the relation of PRACH resources between 2-step and 4-step RACH, further study the following options (for possible down-selection or combination(s) of the options)</w:t>
      </w:r>
    </w:p>
    <w:p w14:paraId="1D9E0A50" w14:textId="77777777" w:rsidR="00BD1958" w:rsidRPr="00BD1958" w:rsidRDefault="00BD1958" w:rsidP="00BD1958">
      <w:pPr>
        <w:numPr>
          <w:ilvl w:val="1"/>
          <w:numId w:val="38"/>
        </w:numPr>
        <w:overflowPunct/>
        <w:snapToGrid w:val="0"/>
        <w:spacing w:after="0"/>
        <w:contextualSpacing/>
        <w:jc w:val="both"/>
        <w:textAlignment w:val="auto"/>
        <w:rPr>
          <w:rFonts w:eastAsia="Calibri"/>
        </w:rPr>
      </w:pPr>
      <w:r w:rsidRPr="00BD1958">
        <w:rPr>
          <w:rFonts w:eastAsia="Calibri"/>
        </w:rPr>
        <w:t>Option 1: Separate ROs are configured for</w:t>
      </w:r>
      <w:r w:rsidRPr="00BD1958">
        <w:rPr>
          <w:rFonts w:eastAsia="Calibri" w:hint="eastAsia"/>
        </w:rPr>
        <w:t xml:space="preserve"> 2</w:t>
      </w:r>
      <w:r w:rsidRPr="00BD1958">
        <w:rPr>
          <w:rFonts w:eastAsia="Calibri"/>
        </w:rPr>
        <w:t>-</w:t>
      </w:r>
      <w:r w:rsidRPr="00BD1958">
        <w:rPr>
          <w:rFonts w:eastAsia="Calibri" w:hint="eastAsia"/>
        </w:rPr>
        <w:t>step and 4</w:t>
      </w:r>
      <w:r w:rsidRPr="00BD1958">
        <w:rPr>
          <w:rFonts w:eastAsia="Calibri"/>
        </w:rPr>
        <w:t>-</w:t>
      </w:r>
      <w:r w:rsidRPr="00BD1958">
        <w:rPr>
          <w:rFonts w:eastAsia="Calibri" w:hint="eastAsia"/>
        </w:rPr>
        <w:t>step RACH</w:t>
      </w:r>
      <w:r w:rsidRPr="00BD1958">
        <w:rPr>
          <w:rFonts w:eastAsia="Calibri"/>
        </w:rPr>
        <w:t xml:space="preserve"> </w:t>
      </w:r>
    </w:p>
    <w:p w14:paraId="52FE6E69" w14:textId="77777777" w:rsidR="00BD1958" w:rsidRPr="00BD1958" w:rsidRDefault="00BD1958" w:rsidP="00BD1958">
      <w:pPr>
        <w:numPr>
          <w:ilvl w:val="1"/>
          <w:numId w:val="38"/>
        </w:numPr>
        <w:overflowPunct/>
        <w:snapToGrid w:val="0"/>
        <w:spacing w:after="0"/>
        <w:contextualSpacing/>
        <w:jc w:val="both"/>
        <w:textAlignment w:val="auto"/>
        <w:rPr>
          <w:rFonts w:eastAsia="Calibri"/>
        </w:rPr>
      </w:pPr>
      <w:r w:rsidRPr="00BD1958">
        <w:rPr>
          <w:rFonts w:eastAsia="Calibri"/>
        </w:rPr>
        <w:t xml:space="preserve">Option 2: Shared RO but separate preambles for </w:t>
      </w:r>
      <w:r w:rsidRPr="00BD1958">
        <w:rPr>
          <w:rFonts w:eastAsia="Calibri" w:hint="eastAsia"/>
        </w:rPr>
        <w:t>2</w:t>
      </w:r>
      <w:r w:rsidRPr="00BD1958">
        <w:rPr>
          <w:rFonts w:eastAsia="Calibri"/>
        </w:rPr>
        <w:t>-</w:t>
      </w:r>
      <w:r w:rsidRPr="00BD1958">
        <w:rPr>
          <w:rFonts w:eastAsia="Calibri" w:hint="eastAsia"/>
        </w:rPr>
        <w:t>step and 4</w:t>
      </w:r>
      <w:r w:rsidRPr="00BD1958">
        <w:rPr>
          <w:rFonts w:eastAsia="Calibri"/>
        </w:rPr>
        <w:t>-</w:t>
      </w:r>
      <w:r w:rsidRPr="00BD1958">
        <w:rPr>
          <w:rFonts w:eastAsia="Calibri" w:hint="eastAsia"/>
        </w:rPr>
        <w:t>step RACH</w:t>
      </w:r>
    </w:p>
    <w:p w14:paraId="05DE99B3" w14:textId="77777777" w:rsidR="00BD1958" w:rsidRPr="00BD1958" w:rsidRDefault="00BD1958" w:rsidP="00BD1958">
      <w:pPr>
        <w:numPr>
          <w:ilvl w:val="1"/>
          <w:numId w:val="38"/>
        </w:numPr>
        <w:overflowPunct/>
        <w:snapToGrid w:val="0"/>
        <w:spacing w:after="0"/>
        <w:contextualSpacing/>
        <w:jc w:val="both"/>
        <w:textAlignment w:val="auto"/>
        <w:rPr>
          <w:rFonts w:eastAsia="Calibri"/>
          <w:lang w:eastAsia="zh-CN"/>
        </w:rPr>
      </w:pPr>
      <w:r w:rsidRPr="00BD1958">
        <w:rPr>
          <w:rFonts w:eastAsia="Calibri"/>
        </w:rPr>
        <w:t xml:space="preserve">Option 3: </w:t>
      </w:r>
      <w:r w:rsidRPr="00BD1958">
        <w:rPr>
          <w:rFonts w:eastAsia="Calibri"/>
          <w:kern w:val="2"/>
          <w:lang w:eastAsia="zh-CN"/>
        </w:rPr>
        <w:t>Shared RO and shared preambles for 2-step and 4-step RACH</w:t>
      </w:r>
    </w:p>
    <w:p w14:paraId="47BB1C8D" w14:textId="77777777" w:rsidR="00BD1958" w:rsidRPr="00BD1958" w:rsidRDefault="00BD1958" w:rsidP="00BD1958">
      <w:pPr>
        <w:spacing w:before="120" w:after="120"/>
        <w:rPr>
          <w:highlight w:val="green"/>
          <w:lang w:eastAsia="x-none"/>
        </w:rPr>
      </w:pPr>
      <w:r w:rsidRPr="00BD1958">
        <w:rPr>
          <w:highlight w:val="green"/>
          <w:lang w:eastAsia="x-none"/>
        </w:rPr>
        <w:t>Agreements:</w:t>
      </w:r>
    </w:p>
    <w:p w14:paraId="704333B9" w14:textId="77777777" w:rsidR="00BD1958" w:rsidRPr="00BD1958" w:rsidRDefault="00BD1958" w:rsidP="00BD1958">
      <w:pPr>
        <w:widowControl w:val="0"/>
        <w:numPr>
          <w:ilvl w:val="0"/>
          <w:numId w:val="38"/>
        </w:numPr>
        <w:overflowPunct/>
        <w:autoSpaceDE/>
        <w:autoSpaceDN/>
        <w:adjustRightInd/>
        <w:spacing w:after="0"/>
        <w:contextualSpacing/>
        <w:jc w:val="both"/>
        <w:textAlignment w:val="auto"/>
        <w:rPr>
          <w:rFonts w:eastAsia="Calibri"/>
          <w:kern w:val="2"/>
          <w:lang w:eastAsia="zh-CN"/>
        </w:rPr>
      </w:pPr>
      <w:r w:rsidRPr="00BD1958">
        <w:rPr>
          <w:rFonts w:eastAsia="Calibri"/>
          <w:kern w:val="2"/>
          <w:lang w:eastAsia="zh-CN"/>
        </w:rPr>
        <w:lastRenderedPageBreak/>
        <w:t>The beam association rule between SSB and RACH occasion of 4-step RACH is to be used for 2-step RACH</w:t>
      </w:r>
    </w:p>
    <w:p w14:paraId="5D242CA0" w14:textId="77777777" w:rsidR="00BD1958" w:rsidRPr="00BD1958" w:rsidRDefault="00BD1958" w:rsidP="00BD1958">
      <w:pPr>
        <w:widowControl w:val="0"/>
        <w:numPr>
          <w:ilvl w:val="1"/>
          <w:numId w:val="38"/>
        </w:numPr>
        <w:overflowPunct/>
        <w:autoSpaceDE/>
        <w:autoSpaceDN/>
        <w:adjustRightInd/>
        <w:spacing w:after="0"/>
        <w:contextualSpacing/>
        <w:jc w:val="both"/>
        <w:textAlignment w:val="auto"/>
        <w:rPr>
          <w:rFonts w:eastAsia="Calibri"/>
          <w:kern w:val="2"/>
          <w:lang w:eastAsia="zh-CN"/>
        </w:rPr>
      </w:pPr>
      <w:r w:rsidRPr="00BD1958">
        <w:rPr>
          <w:rFonts w:eastAsia="Calibri"/>
          <w:kern w:val="2"/>
          <w:lang w:eastAsia="zh-CN"/>
        </w:rPr>
        <w:t>FFS beam association for PUSCH</w:t>
      </w:r>
    </w:p>
    <w:p w14:paraId="4FD0F008" w14:textId="77777777" w:rsidR="00BD1958" w:rsidRPr="00BD1958" w:rsidRDefault="00BD1958" w:rsidP="00BD1958">
      <w:pPr>
        <w:spacing w:before="120" w:after="120"/>
        <w:rPr>
          <w:highlight w:val="green"/>
          <w:lang w:eastAsia="x-none"/>
        </w:rPr>
      </w:pPr>
      <w:r w:rsidRPr="00BD1958">
        <w:rPr>
          <w:highlight w:val="green"/>
          <w:lang w:eastAsia="x-none"/>
        </w:rPr>
        <w:t>Agreements:</w:t>
      </w:r>
    </w:p>
    <w:p w14:paraId="1D95510E" w14:textId="77777777" w:rsidR="00BD1958" w:rsidRPr="00BD1958" w:rsidRDefault="00BD1958" w:rsidP="00BD1958">
      <w:pPr>
        <w:widowControl w:val="0"/>
        <w:numPr>
          <w:ilvl w:val="0"/>
          <w:numId w:val="38"/>
        </w:numPr>
        <w:overflowPunct/>
        <w:autoSpaceDE/>
        <w:autoSpaceDN/>
        <w:adjustRightInd/>
        <w:spacing w:after="0"/>
        <w:contextualSpacing/>
        <w:jc w:val="both"/>
        <w:textAlignment w:val="auto"/>
        <w:rPr>
          <w:rFonts w:eastAsia="Calibri"/>
          <w:kern w:val="2"/>
          <w:lang w:eastAsia="zh-CN"/>
        </w:rPr>
      </w:pPr>
      <w:r w:rsidRPr="00BD1958">
        <w:rPr>
          <w:rFonts w:eastAsia="Calibri"/>
          <w:kern w:val="2"/>
          <w:lang w:eastAsia="zh-CN"/>
        </w:rPr>
        <w:t>At least open loop power control for PUSCH transmission in MsgA should be supported</w:t>
      </w:r>
    </w:p>
    <w:p w14:paraId="04533A04" w14:textId="77777777" w:rsidR="00BD1958" w:rsidRPr="00BD1958" w:rsidRDefault="00BD1958" w:rsidP="00BD1958">
      <w:pPr>
        <w:widowControl w:val="0"/>
        <w:numPr>
          <w:ilvl w:val="1"/>
          <w:numId w:val="38"/>
        </w:numPr>
        <w:overflowPunct/>
        <w:autoSpaceDE/>
        <w:autoSpaceDN/>
        <w:adjustRightInd/>
        <w:spacing w:after="0"/>
        <w:contextualSpacing/>
        <w:jc w:val="both"/>
        <w:textAlignment w:val="auto"/>
        <w:rPr>
          <w:rFonts w:eastAsia="Calibri"/>
          <w:kern w:val="2"/>
          <w:lang w:eastAsia="zh-CN"/>
        </w:rPr>
      </w:pPr>
      <w:r w:rsidRPr="00BD1958">
        <w:rPr>
          <w:rFonts w:eastAsia="Calibri"/>
          <w:kern w:val="2"/>
          <w:lang w:eastAsia="zh-CN"/>
        </w:rPr>
        <w:t>FFS PC for preamble vs. PC for PUSCH</w:t>
      </w:r>
    </w:p>
    <w:p w14:paraId="5AE00C41" w14:textId="001B25A9"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A120E1">
        <w:rPr>
          <w:lang w:val="en-US" w:eastAsia="zh-CN"/>
        </w:rPr>
        <w:t xml:space="preserve">fall-back </w:t>
      </w:r>
      <w:r w:rsidR="004F46BD">
        <w:rPr>
          <w:lang w:val="en-US" w:eastAsia="zh-CN"/>
        </w:rPr>
        <w:t>procedure</w:t>
      </w:r>
      <w:r w:rsidR="00A120E1">
        <w:rPr>
          <w:lang w:val="en-US" w:eastAsia="zh-CN"/>
        </w:rPr>
        <w:t>, power control mechanis</w:t>
      </w:r>
      <w:r w:rsidR="003502DF">
        <w:rPr>
          <w:lang w:val="en-US" w:eastAsia="zh-CN"/>
        </w:rPr>
        <w:t xml:space="preserve">m and message </w:t>
      </w:r>
      <w:r w:rsidR="00F36D41">
        <w:rPr>
          <w:lang w:val="en-US" w:eastAsia="zh-CN"/>
        </w:rPr>
        <w:t>content</w:t>
      </w:r>
      <w:r w:rsidR="003502DF">
        <w:rPr>
          <w:lang w:val="en-US" w:eastAsia="zh-CN"/>
        </w:rPr>
        <w:t xml:space="preserve"> </w:t>
      </w:r>
      <w:r w:rsidR="007003E6">
        <w:rPr>
          <w:lang w:val="en-US" w:eastAsia="zh-CN"/>
        </w:rPr>
        <w:t xml:space="preserve">and scheduling </w:t>
      </w:r>
      <w:r w:rsidR="003502DF">
        <w:rPr>
          <w:lang w:val="en-US" w:eastAsia="zh-CN"/>
        </w:rPr>
        <w:t>of MsgA and MsgB.</w:t>
      </w:r>
      <w:r w:rsidR="00900445">
        <w:rPr>
          <w:lang w:val="en-US" w:eastAsia="zh-CN"/>
        </w:rPr>
        <w:t xml:space="preserve"> Our view on channel structure </w:t>
      </w:r>
      <w:r w:rsidR="00EA7504">
        <w:rPr>
          <w:lang w:val="en-US" w:eastAsia="zh-CN"/>
        </w:rPr>
        <w:t>of</w:t>
      </w:r>
      <w:r w:rsidR="00900445">
        <w:rPr>
          <w:lang w:val="en-US" w:eastAsia="zh-CN"/>
        </w:rPr>
        <w:t xml:space="preserve"> MsgA PUSCH </w:t>
      </w:r>
      <w:r w:rsidR="00F7197D">
        <w:rPr>
          <w:lang w:val="en-US" w:eastAsia="zh-CN"/>
        </w:rPr>
        <w:t>is presented</w:t>
      </w:r>
      <w:r w:rsidR="00900445">
        <w:rPr>
          <w:lang w:val="en-US" w:eastAsia="zh-CN"/>
        </w:rPr>
        <w:t xml:space="preserve"> in our companion contribution </w:t>
      </w:r>
      <w:r w:rsidR="00900445">
        <w:rPr>
          <w:lang w:val="en-US" w:eastAsia="zh-CN"/>
        </w:rPr>
        <w:fldChar w:fldCharType="begin"/>
      </w:r>
      <w:r w:rsidR="00900445">
        <w:rPr>
          <w:lang w:val="en-US" w:eastAsia="zh-CN"/>
        </w:rPr>
        <w:instrText xml:space="preserve"> REF _Ref503626 \r \h </w:instrText>
      </w:r>
      <w:r w:rsidR="00900445">
        <w:rPr>
          <w:lang w:val="en-US" w:eastAsia="zh-CN"/>
        </w:rPr>
      </w:r>
      <w:r w:rsidR="00900445">
        <w:rPr>
          <w:lang w:val="en-US" w:eastAsia="zh-CN"/>
        </w:rPr>
        <w:fldChar w:fldCharType="separate"/>
      </w:r>
      <w:r w:rsidR="00723B34">
        <w:rPr>
          <w:lang w:val="en-US" w:eastAsia="zh-CN"/>
        </w:rPr>
        <w:t>[2]</w:t>
      </w:r>
      <w:r w:rsidR="00900445">
        <w:rPr>
          <w:lang w:val="en-US" w:eastAsia="zh-CN"/>
        </w:rPr>
        <w:fldChar w:fldCharType="end"/>
      </w:r>
      <w:r w:rsidR="00900445">
        <w:rPr>
          <w:lang w:val="en-US" w:eastAsia="zh-CN"/>
        </w:rPr>
        <w:t>.</w:t>
      </w:r>
    </w:p>
    <w:p w14:paraId="604306A2" w14:textId="77777777" w:rsidR="008D28B3" w:rsidRDefault="004F46BD" w:rsidP="004937C0">
      <w:pPr>
        <w:pStyle w:val="Heading1"/>
      </w:pPr>
      <w:r>
        <w:t xml:space="preserve">Fall-back procedure </w:t>
      </w:r>
    </w:p>
    <w:p w14:paraId="066259B5" w14:textId="77777777" w:rsidR="00DF3406" w:rsidRDefault="00DF3406" w:rsidP="00865F2F">
      <w:pPr>
        <w:jc w:val="both"/>
        <w:rPr>
          <w:lang w:val="en-GB" w:eastAsia="zh-CN"/>
        </w:rPr>
      </w:pPr>
      <w:r>
        <w:rPr>
          <w:lang w:val="en-GB" w:eastAsia="zh-CN"/>
        </w:rPr>
        <w:t xml:space="preserve">As illustrated in </w:t>
      </w:r>
      <w:r>
        <w:rPr>
          <w:lang w:val="en-GB" w:eastAsia="zh-CN"/>
        </w:rPr>
        <w:fldChar w:fldCharType="begin"/>
      </w:r>
      <w:r>
        <w:rPr>
          <w:lang w:val="en-GB" w:eastAsia="zh-CN"/>
        </w:rPr>
        <w:instrText xml:space="preserve"> REF _Ref107509 \h </w:instrText>
      </w:r>
      <w:r>
        <w:rPr>
          <w:lang w:val="en-GB" w:eastAsia="zh-CN"/>
        </w:rPr>
      </w:r>
      <w:r>
        <w:rPr>
          <w:lang w:val="en-GB" w:eastAsia="zh-CN"/>
        </w:rPr>
        <w:fldChar w:fldCharType="separate"/>
      </w:r>
      <w:r w:rsidR="00723B34">
        <w:t xml:space="preserve">Figure </w:t>
      </w:r>
      <w:r w:rsidR="00723B34">
        <w:rPr>
          <w:noProof/>
        </w:rPr>
        <w:t>1</w:t>
      </w:r>
      <w:r>
        <w:rPr>
          <w:lang w:val="en-GB" w:eastAsia="zh-CN"/>
        </w:rPr>
        <w:fldChar w:fldCharType="end"/>
      </w:r>
      <w:r>
        <w:rPr>
          <w:lang w:val="en-GB" w:eastAsia="zh-CN"/>
        </w:rPr>
        <w:t>, i</w:t>
      </w:r>
      <w:r w:rsidR="003C77A5">
        <w:rPr>
          <w:lang w:val="en-GB" w:eastAsia="zh-CN"/>
        </w:rPr>
        <w:t xml:space="preserve">n the first step of 2-step RACH procedure, UE transmits a PRACH preamble and associated MsgA PUSCH on </w:t>
      </w:r>
      <w:r w:rsidR="004D6DAC">
        <w:rPr>
          <w:lang w:val="en-GB" w:eastAsia="zh-CN"/>
        </w:rPr>
        <w:t xml:space="preserve">a </w:t>
      </w:r>
      <w:r w:rsidR="003C77A5">
        <w:rPr>
          <w:lang w:val="en-GB" w:eastAsia="zh-CN"/>
        </w:rPr>
        <w:t>configur</w:t>
      </w:r>
      <w:r>
        <w:rPr>
          <w:lang w:val="en-GB" w:eastAsia="zh-CN"/>
        </w:rPr>
        <w:t>ed time and frequency resource, where MsgA PUSCH may carry at least equivalent contents of Msg3 in 4-step RACH</w:t>
      </w:r>
      <w:r w:rsidR="00A65CD1">
        <w:rPr>
          <w:lang w:val="en-GB" w:eastAsia="zh-CN"/>
        </w:rPr>
        <w:t xml:space="preserve"> </w:t>
      </w:r>
      <w:r w:rsidR="00027930">
        <w:rPr>
          <w:lang w:val="en-GB" w:eastAsia="zh-CN"/>
        </w:rPr>
        <w:fldChar w:fldCharType="begin"/>
      </w:r>
      <w:r w:rsidR="00027930">
        <w:rPr>
          <w:lang w:val="en-GB" w:eastAsia="zh-CN"/>
        </w:rPr>
        <w:instrText xml:space="preserve"> REF _Ref503626 \r \h </w:instrText>
      </w:r>
      <w:r w:rsidR="00027930">
        <w:rPr>
          <w:lang w:val="en-GB" w:eastAsia="zh-CN"/>
        </w:rPr>
      </w:r>
      <w:r w:rsidR="00027930">
        <w:rPr>
          <w:lang w:val="en-GB" w:eastAsia="zh-CN"/>
        </w:rPr>
        <w:fldChar w:fldCharType="separate"/>
      </w:r>
      <w:r w:rsidR="00723B34">
        <w:rPr>
          <w:lang w:val="en-GB" w:eastAsia="zh-CN"/>
        </w:rPr>
        <w:t>[2]</w:t>
      </w:r>
      <w:r w:rsidR="00027930">
        <w:rPr>
          <w:lang w:val="en-GB" w:eastAsia="zh-CN"/>
        </w:rPr>
        <w:fldChar w:fldCharType="end"/>
      </w:r>
      <w:r>
        <w:rPr>
          <w:lang w:val="en-GB" w:eastAsia="zh-CN"/>
        </w:rPr>
        <w:t xml:space="preserve">. Further, after successful detection of PRACH preamble and decoding of MsgA PUSCH, </w:t>
      </w:r>
      <w:r w:rsidR="00B81EE0">
        <w:rPr>
          <w:lang w:val="en-GB" w:eastAsia="zh-CN"/>
        </w:rPr>
        <w:t>gNB</w:t>
      </w:r>
      <w:r>
        <w:rPr>
          <w:lang w:val="en-GB" w:eastAsia="zh-CN"/>
        </w:rPr>
        <w:t xml:space="preserve"> transmit</w:t>
      </w:r>
      <w:r w:rsidR="007A2F16">
        <w:rPr>
          <w:lang w:val="en-GB" w:eastAsia="zh-CN"/>
        </w:rPr>
        <w:t>s</w:t>
      </w:r>
      <w:r>
        <w:rPr>
          <w:lang w:val="en-GB" w:eastAsia="zh-CN"/>
        </w:rPr>
        <w:t xml:space="preserve"> MsgB in the second step which </w:t>
      </w:r>
      <w:r w:rsidR="00110F68">
        <w:rPr>
          <w:lang w:val="en-GB" w:eastAsia="zh-CN"/>
        </w:rPr>
        <w:t>may carry</w:t>
      </w:r>
      <w:r>
        <w:rPr>
          <w:lang w:val="en-GB" w:eastAsia="zh-CN"/>
        </w:rPr>
        <w:t xml:space="preserve"> equivalent contents of Msg2 and Msg4 in 4-step RACH. </w:t>
      </w:r>
    </w:p>
    <w:p w14:paraId="06183AF7" w14:textId="77777777" w:rsidR="00DF3406" w:rsidRPr="00BF2B47" w:rsidRDefault="00F9197A" w:rsidP="00DF3406">
      <w:pPr>
        <w:keepNext/>
        <w:jc w:val="center"/>
        <w:rPr>
          <w:lang w:val="en-GB"/>
        </w:rPr>
      </w:pPr>
      <w:r>
        <w:rPr>
          <w:noProof/>
          <w:lang w:eastAsia="zh-CN"/>
        </w:rPr>
        <w:drawing>
          <wp:inline distT="0" distB="0" distL="0" distR="0" wp14:anchorId="7F6D50FC" wp14:editId="1FC8C66A">
            <wp:extent cx="2299778" cy="170361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2368" cy="1720349"/>
                    </a:xfrm>
                    <a:prstGeom prst="rect">
                      <a:avLst/>
                    </a:prstGeom>
                  </pic:spPr>
                </pic:pic>
              </a:graphicData>
            </a:graphic>
          </wp:inline>
        </w:drawing>
      </w:r>
    </w:p>
    <w:p w14:paraId="6A9AD0C6" w14:textId="77777777" w:rsidR="00DF3406" w:rsidRDefault="00DF3406" w:rsidP="00DF3406">
      <w:pPr>
        <w:pStyle w:val="Caption"/>
        <w:jc w:val="center"/>
      </w:pPr>
      <w:bookmarkStart w:id="2" w:name="_Ref107509"/>
      <w:r>
        <w:t xml:space="preserve">Figure </w:t>
      </w:r>
      <w:r w:rsidR="00B10DDA">
        <w:rPr>
          <w:noProof/>
        </w:rPr>
        <w:fldChar w:fldCharType="begin"/>
      </w:r>
      <w:r w:rsidR="00B10DDA">
        <w:rPr>
          <w:noProof/>
        </w:rPr>
        <w:instrText xml:space="preserve"> SEQ Figure \* ARABIC </w:instrText>
      </w:r>
      <w:r w:rsidR="00B10DDA">
        <w:rPr>
          <w:noProof/>
        </w:rPr>
        <w:fldChar w:fldCharType="separate"/>
      </w:r>
      <w:r w:rsidR="00723B34">
        <w:rPr>
          <w:noProof/>
        </w:rPr>
        <w:t>1</w:t>
      </w:r>
      <w:r w:rsidR="00B10DDA">
        <w:rPr>
          <w:noProof/>
        </w:rPr>
        <w:fldChar w:fldCharType="end"/>
      </w:r>
      <w:bookmarkEnd w:id="2"/>
      <w:r>
        <w:t>. Two-step RACH procedure</w:t>
      </w:r>
    </w:p>
    <w:p w14:paraId="50481ADD" w14:textId="77777777" w:rsidR="00DF3406" w:rsidRPr="00DF3406" w:rsidRDefault="00DF3406" w:rsidP="00FB6376">
      <w:pPr>
        <w:spacing w:after="0"/>
      </w:pPr>
    </w:p>
    <w:p w14:paraId="793B6F71" w14:textId="2485DBDB" w:rsidR="00AD6E10" w:rsidRDefault="00245048" w:rsidP="00865F2F">
      <w:pPr>
        <w:jc w:val="both"/>
        <w:rPr>
          <w:lang w:val="en-GB" w:eastAsia="zh-CN"/>
        </w:rPr>
      </w:pPr>
      <w:r>
        <w:rPr>
          <w:lang w:val="en-GB" w:eastAsia="zh-CN"/>
        </w:rPr>
        <w:t>In the first step</w:t>
      </w:r>
      <w:r w:rsidR="00F9197A">
        <w:rPr>
          <w:lang w:val="en-GB" w:eastAsia="zh-CN"/>
        </w:rPr>
        <w:t xml:space="preserve"> of 2-step RACH</w:t>
      </w:r>
      <w:r>
        <w:rPr>
          <w:lang w:val="en-GB" w:eastAsia="zh-CN"/>
        </w:rPr>
        <w:t xml:space="preserve">, </w:t>
      </w:r>
      <w:r w:rsidR="00AD6E10">
        <w:rPr>
          <w:lang w:val="en-GB" w:eastAsia="zh-CN"/>
        </w:rPr>
        <w:t xml:space="preserve">typically </w:t>
      </w:r>
      <w:r w:rsidR="00586364">
        <w:rPr>
          <w:lang w:val="en-GB" w:eastAsia="zh-CN"/>
        </w:rPr>
        <w:t xml:space="preserve">multiplexing </w:t>
      </w:r>
      <w:r w:rsidR="00AD6E10">
        <w:rPr>
          <w:lang w:val="en-GB" w:eastAsia="zh-CN"/>
        </w:rPr>
        <w:t xml:space="preserve">capacity of PRACH is </w:t>
      </w:r>
      <w:r w:rsidR="00283977">
        <w:rPr>
          <w:lang w:val="en-GB" w:eastAsia="zh-CN"/>
        </w:rPr>
        <w:t xml:space="preserve">much </w:t>
      </w:r>
      <w:r w:rsidR="00AD6E10">
        <w:rPr>
          <w:lang w:val="en-GB" w:eastAsia="zh-CN"/>
        </w:rPr>
        <w:t>larger than that of PUSCH transm</w:t>
      </w:r>
      <w:r>
        <w:rPr>
          <w:lang w:val="en-GB" w:eastAsia="zh-CN"/>
        </w:rPr>
        <w:t xml:space="preserve">ission. </w:t>
      </w:r>
      <w:r w:rsidR="00872F58">
        <w:rPr>
          <w:lang w:val="en-GB" w:eastAsia="zh-CN"/>
        </w:rPr>
        <w:t>In this case, w</w:t>
      </w:r>
      <w:r w:rsidR="00AD6E10">
        <w:rPr>
          <w:lang w:val="en-GB" w:eastAsia="zh-CN"/>
        </w:rPr>
        <w:t xml:space="preserve">hen multiple UEs </w:t>
      </w:r>
      <w:r w:rsidR="00A34C68">
        <w:rPr>
          <w:lang w:val="en-GB" w:eastAsia="zh-CN"/>
        </w:rPr>
        <w:t>initiate</w:t>
      </w:r>
      <w:r w:rsidR="008D1BB5">
        <w:rPr>
          <w:lang w:val="en-GB" w:eastAsia="zh-CN"/>
        </w:rPr>
        <w:t xml:space="preserve"> 2-step RACH procedure and </w:t>
      </w:r>
      <w:r w:rsidR="00AD6E10">
        <w:rPr>
          <w:lang w:val="en-GB" w:eastAsia="zh-CN"/>
        </w:rPr>
        <w:t>transmit PUSCHs in a shared time and frequency resource</w:t>
      </w:r>
      <w:r w:rsidR="003F2D8C">
        <w:rPr>
          <w:lang w:val="en-GB" w:eastAsia="zh-CN"/>
        </w:rPr>
        <w:t xml:space="preserve"> simultaneously</w:t>
      </w:r>
      <w:r w:rsidR="00AD6E10">
        <w:rPr>
          <w:lang w:val="en-GB" w:eastAsia="zh-CN"/>
        </w:rPr>
        <w:t xml:space="preserve">, it is likely that gNB </w:t>
      </w:r>
      <w:r w:rsidR="007F20BD">
        <w:rPr>
          <w:lang w:val="en-GB" w:eastAsia="zh-CN"/>
        </w:rPr>
        <w:t>may</w:t>
      </w:r>
      <w:r w:rsidR="00AD6E10">
        <w:rPr>
          <w:lang w:val="en-GB" w:eastAsia="zh-CN"/>
        </w:rPr>
        <w:t xml:space="preserve"> successfully detect PRACH preamble, but </w:t>
      </w:r>
      <w:r w:rsidR="00D60FA7">
        <w:rPr>
          <w:lang w:val="en-GB" w:eastAsia="zh-CN"/>
        </w:rPr>
        <w:t>fail</w:t>
      </w:r>
      <w:r w:rsidR="00AD6E10">
        <w:rPr>
          <w:lang w:val="en-GB" w:eastAsia="zh-CN"/>
        </w:rPr>
        <w:t xml:space="preserve"> to decode PUSCH. </w:t>
      </w:r>
    </w:p>
    <w:p w14:paraId="782F361D" w14:textId="77777777" w:rsidR="003E2340" w:rsidRDefault="00AD6E10" w:rsidP="00497ECC">
      <w:pPr>
        <w:spacing w:after="120"/>
        <w:jc w:val="both"/>
        <w:rPr>
          <w:lang w:val="en-GB" w:eastAsia="zh-CN"/>
        </w:rPr>
      </w:pPr>
      <w:r>
        <w:rPr>
          <w:lang w:val="en-GB" w:eastAsia="zh-CN"/>
        </w:rPr>
        <w:t xml:space="preserve">To avoid </w:t>
      </w:r>
      <w:r w:rsidR="00A04EBD">
        <w:rPr>
          <w:lang w:val="en-GB" w:eastAsia="zh-CN"/>
        </w:rPr>
        <w:t xml:space="preserve">retransmission of </w:t>
      </w:r>
      <w:r w:rsidR="00A15BA6">
        <w:rPr>
          <w:lang w:val="en-GB" w:eastAsia="zh-CN"/>
        </w:rPr>
        <w:t>whole MsgA including both PRACH preamble and PUSCH, after successful detection of PRACH preamble, gNB may switch</w:t>
      </w:r>
      <w:r w:rsidR="00C437F2">
        <w:rPr>
          <w:lang w:val="en-GB" w:eastAsia="zh-CN"/>
        </w:rPr>
        <w:t xml:space="preserve"> </w:t>
      </w:r>
      <w:r w:rsidR="00A15BA6">
        <w:rPr>
          <w:lang w:val="en-GB" w:eastAsia="zh-CN"/>
        </w:rPr>
        <w:t xml:space="preserve">to </w:t>
      </w:r>
      <w:r w:rsidR="00A34C68">
        <w:rPr>
          <w:lang w:val="en-GB" w:eastAsia="zh-CN"/>
        </w:rPr>
        <w:t xml:space="preserve">conventional </w:t>
      </w:r>
      <w:r w:rsidR="00A15BA6">
        <w:rPr>
          <w:lang w:val="en-GB" w:eastAsia="zh-CN"/>
        </w:rPr>
        <w:t xml:space="preserve">4-step RACH procedure. </w:t>
      </w:r>
      <w:r w:rsidR="00606DEE">
        <w:rPr>
          <w:lang w:val="en-GB" w:eastAsia="zh-CN"/>
        </w:rPr>
        <w:t xml:space="preserve">For this </w:t>
      </w:r>
      <w:r w:rsidR="00D60FA7">
        <w:rPr>
          <w:lang w:val="en-GB" w:eastAsia="zh-CN"/>
        </w:rPr>
        <w:t>fall-back mechanism</w:t>
      </w:r>
      <w:r w:rsidR="00122865">
        <w:rPr>
          <w:lang w:val="en-GB" w:eastAsia="zh-CN"/>
        </w:rPr>
        <w:t xml:space="preserve">, </w:t>
      </w:r>
      <w:r w:rsidR="001E5EA2">
        <w:rPr>
          <w:lang w:val="en-GB" w:eastAsia="zh-CN"/>
        </w:rPr>
        <w:t xml:space="preserve">gNB and UE should maintain a common understanding of 2-step and 4-step RACH in each message. </w:t>
      </w:r>
      <w:r w:rsidR="00012014">
        <w:rPr>
          <w:lang w:val="en-GB" w:eastAsia="zh-CN"/>
        </w:rPr>
        <w:t>Towards this end</w:t>
      </w:r>
      <w:r w:rsidR="001E5EA2">
        <w:rPr>
          <w:lang w:val="en-GB" w:eastAsia="zh-CN"/>
        </w:rPr>
        <w:t>,</w:t>
      </w:r>
    </w:p>
    <w:p w14:paraId="463BDE50" w14:textId="20A3E653" w:rsidR="001E5EA2" w:rsidRPr="005411D3" w:rsidRDefault="001E5EA2" w:rsidP="00ED5ED2">
      <w:pPr>
        <w:pStyle w:val="ListParagraph"/>
        <w:numPr>
          <w:ilvl w:val="0"/>
          <w:numId w:val="34"/>
        </w:numPr>
        <w:jc w:val="both"/>
        <w:rPr>
          <w:rFonts w:ascii="Times New Roman" w:hAnsi="Times New Roman"/>
          <w:sz w:val="20"/>
          <w:szCs w:val="20"/>
          <w:lang w:val="en-GB" w:eastAsia="zh-CN"/>
        </w:rPr>
      </w:pPr>
      <w:r w:rsidRPr="005411D3">
        <w:rPr>
          <w:rFonts w:ascii="Times New Roman" w:hAnsi="Times New Roman"/>
          <w:sz w:val="20"/>
          <w:szCs w:val="20"/>
          <w:lang w:val="en-GB" w:eastAsia="zh-CN"/>
        </w:rPr>
        <w:t xml:space="preserve">UE </w:t>
      </w:r>
      <w:r w:rsidR="00DA40A2">
        <w:rPr>
          <w:rFonts w:ascii="Times New Roman" w:hAnsi="Times New Roman"/>
          <w:sz w:val="20"/>
          <w:szCs w:val="20"/>
          <w:lang w:val="en-GB" w:eastAsia="zh-CN"/>
        </w:rPr>
        <w:t xml:space="preserve">may be configured with </w:t>
      </w:r>
      <w:r w:rsidR="00655235">
        <w:rPr>
          <w:rFonts w:ascii="Times New Roman" w:hAnsi="Times New Roman"/>
          <w:sz w:val="20"/>
          <w:szCs w:val="20"/>
          <w:lang w:val="en-GB" w:eastAsia="zh-CN"/>
        </w:rPr>
        <w:t>independent</w:t>
      </w:r>
      <w:r w:rsidRPr="005411D3">
        <w:rPr>
          <w:rFonts w:ascii="Times New Roman" w:hAnsi="Times New Roman"/>
          <w:sz w:val="20"/>
          <w:szCs w:val="20"/>
          <w:lang w:val="en-GB" w:eastAsia="zh-CN"/>
        </w:rPr>
        <w:t xml:space="preserve"> PRACH resource</w:t>
      </w:r>
      <w:r w:rsidR="00DA40A2">
        <w:rPr>
          <w:rFonts w:ascii="Times New Roman" w:hAnsi="Times New Roman"/>
          <w:sz w:val="20"/>
          <w:szCs w:val="20"/>
          <w:lang w:val="en-GB" w:eastAsia="zh-CN"/>
        </w:rPr>
        <w:t xml:space="preserve"> for 2-step RACH. </w:t>
      </w:r>
      <w:r w:rsidR="001C7269">
        <w:rPr>
          <w:rFonts w:ascii="Times New Roman" w:hAnsi="Times New Roman"/>
          <w:sz w:val="20"/>
          <w:szCs w:val="20"/>
          <w:lang w:val="en-GB" w:eastAsia="zh-CN"/>
        </w:rPr>
        <w:t>In this case, a</w:t>
      </w:r>
      <w:r w:rsidR="00DA40A2">
        <w:rPr>
          <w:rFonts w:ascii="Times New Roman" w:hAnsi="Times New Roman"/>
          <w:sz w:val="20"/>
          <w:szCs w:val="20"/>
          <w:lang w:val="en-GB" w:eastAsia="zh-CN"/>
        </w:rPr>
        <w:t>fter successful detection of PRACH preamble</w:t>
      </w:r>
      <w:r w:rsidR="005067F0">
        <w:rPr>
          <w:rFonts w:ascii="Times New Roman" w:hAnsi="Times New Roman"/>
          <w:sz w:val="20"/>
          <w:szCs w:val="20"/>
          <w:lang w:val="en-GB" w:eastAsia="zh-CN"/>
        </w:rPr>
        <w:t xml:space="preserve"> in the first step</w:t>
      </w:r>
      <w:r w:rsidR="00DA40A2">
        <w:rPr>
          <w:rFonts w:ascii="Times New Roman" w:hAnsi="Times New Roman"/>
          <w:sz w:val="20"/>
          <w:szCs w:val="20"/>
          <w:lang w:val="en-GB" w:eastAsia="zh-CN"/>
        </w:rPr>
        <w:t xml:space="preserve">, gNB can identify whether this is targeted for 2-step or 4-step RACH. </w:t>
      </w:r>
      <w:r w:rsidR="00A4112D">
        <w:rPr>
          <w:rFonts w:ascii="Times New Roman" w:hAnsi="Times New Roman"/>
          <w:sz w:val="20"/>
          <w:szCs w:val="20"/>
          <w:lang w:val="en-GB" w:eastAsia="zh-CN"/>
        </w:rPr>
        <w:t>This can also help</w:t>
      </w:r>
      <w:r w:rsidR="00427701">
        <w:rPr>
          <w:rFonts w:ascii="Times New Roman" w:hAnsi="Times New Roman"/>
          <w:sz w:val="20"/>
          <w:szCs w:val="20"/>
          <w:lang w:val="en-GB" w:eastAsia="zh-CN"/>
        </w:rPr>
        <w:t xml:space="preserve"> </w:t>
      </w:r>
      <w:r w:rsidR="00A4112D">
        <w:rPr>
          <w:rFonts w:ascii="Times New Roman" w:hAnsi="Times New Roman"/>
          <w:sz w:val="20"/>
          <w:szCs w:val="20"/>
          <w:lang w:val="en-GB" w:eastAsia="zh-CN"/>
        </w:rPr>
        <w:t>differentiate the legacy UEs and UEs who</w:t>
      </w:r>
      <w:r w:rsidR="00ED5ED2">
        <w:rPr>
          <w:rFonts w:ascii="Times New Roman" w:hAnsi="Times New Roman"/>
          <w:sz w:val="20"/>
          <w:szCs w:val="20"/>
          <w:lang w:val="en-GB" w:eastAsia="zh-CN"/>
        </w:rPr>
        <w:t xml:space="preserve"> support 2-step RACH procedure. </w:t>
      </w:r>
    </w:p>
    <w:p w14:paraId="01CC6C92" w14:textId="77777777" w:rsidR="001E5EA2" w:rsidRPr="005411D3" w:rsidRDefault="004C1329" w:rsidP="00497ECC">
      <w:pPr>
        <w:pStyle w:val="ListParagraph"/>
        <w:numPr>
          <w:ilvl w:val="0"/>
          <w:numId w:val="34"/>
        </w:numPr>
        <w:spacing w:after="120"/>
        <w:jc w:val="both"/>
        <w:rPr>
          <w:rFonts w:ascii="Times New Roman" w:hAnsi="Times New Roman"/>
          <w:sz w:val="20"/>
          <w:szCs w:val="20"/>
          <w:lang w:val="en-GB" w:eastAsia="zh-CN"/>
        </w:rPr>
      </w:pPr>
      <w:r>
        <w:rPr>
          <w:rFonts w:ascii="Times New Roman" w:hAnsi="Times New Roman"/>
          <w:sz w:val="20"/>
          <w:szCs w:val="20"/>
          <w:lang w:val="en-GB" w:eastAsia="zh-CN"/>
        </w:rPr>
        <w:t>After switching from 2-step to 4-step RACH in the second step</w:t>
      </w:r>
      <w:r w:rsidR="001E5EA2" w:rsidRPr="005411D3">
        <w:rPr>
          <w:rFonts w:ascii="Times New Roman" w:hAnsi="Times New Roman"/>
          <w:sz w:val="20"/>
          <w:szCs w:val="20"/>
          <w:lang w:val="en-GB" w:eastAsia="zh-CN"/>
        </w:rPr>
        <w:t xml:space="preserve">, gNB </w:t>
      </w:r>
      <w:r>
        <w:rPr>
          <w:rFonts w:ascii="Times New Roman" w:hAnsi="Times New Roman"/>
          <w:sz w:val="20"/>
          <w:szCs w:val="20"/>
          <w:lang w:val="en-GB" w:eastAsia="zh-CN"/>
        </w:rPr>
        <w:t>should</w:t>
      </w:r>
      <w:r w:rsidR="001E5EA2" w:rsidRPr="005411D3">
        <w:rPr>
          <w:rFonts w:ascii="Times New Roman" w:hAnsi="Times New Roman"/>
          <w:sz w:val="20"/>
          <w:szCs w:val="20"/>
          <w:lang w:val="en-GB" w:eastAsia="zh-CN"/>
        </w:rPr>
        <w:t xml:space="preserve"> inform the decision </w:t>
      </w:r>
      <w:r>
        <w:rPr>
          <w:rFonts w:ascii="Times New Roman" w:hAnsi="Times New Roman"/>
          <w:sz w:val="20"/>
          <w:szCs w:val="20"/>
          <w:lang w:val="en-GB" w:eastAsia="zh-CN"/>
        </w:rPr>
        <w:t>to the UE</w:t>
      </w:r>
      <w:r w:rsidR="001E5EA2" w:rsidRPr="005411D3">
        <w:rPr>
          <w:rFonts w:ascii="Times New Roman" w:hAnsi="Times New Roman"/>
          <w:sz w:val="20"/>
          <w:szCs w:val="20"/>
          <w:lang w:val="en-GB" w:eastAsia="zh-CN"/>
        </w:rPr>
        <w:t xml:space="preserve">. </w:t>
      </w:r>
      <w:r w:rsidR="009A6073">
        <w:rPr>
          <w:rFonts w:ascii="Times New Roman" w:hAnsi="Times New Roman"/>
          <w:sz w:val="20"/>
          <w:szCs w:val="20"/>
          <w:lang w:val="en-GB" w:eastAsia="zh-CN"/>
        </w:rPr>
        <w:t xml:space="preserve">Implicit or explicit indication in L1 or MAC layer may be employed to allow the UE to identify whether the subsequent steps should follow 2-step or 4-step RACH.  </w:t>
      </w:r>
    </w:p>
    <w:p w14:paraId="394AFDCD" w14:textId="458ACD3C" w:rsidR="00875095" w:rsidRPr="00770A05" w:rsidRDefault="00ED5ED2" w:rsidP="000D0400">
      <w:pPr>
        <w:spacing w:after="120"/>
        <w:jc w:val="both"/>
        <w:rPr>
          <w:rFonts w:eastAsia="Calibri"/>
          <w:lang w:val="en-GB"/>
        </w:rPr>
      </w:pPr>
      <w:r>
        <w:rPr>
          <w:lang w:val="en-GB" w:eastAsia="zh-CN"/>
        </w:rPr>
        <w:t xml:space="preserve">As agreed in the RAN1#96 meeting, three options </w:t>
      </w:r>
      <w:r w:rsidR="00B318EE">
        <w:rPr>
          <w:lang w:val="en-GB" w:eastAsia="zh-CN"/>
        </w:rPr>
        <w:t>were</w:t>
      </w:r>
      <w:r w:rsidR="000418B0">
        <w:rPr>
          <w:lang w:val="en-GB" w:eastAsia="zh-CN"/>
        </w:rPr>
        <w:t xml:space="preserve"> identified</w:t>
      </w:r>
      <w:r>
        <w:rPr>
          <w:lang w:val="en-GB" w:eastAsia="zh-CN"/>
        </w:rPr>
        <w:t xml:space="preserve"> for </w:t>
      </w:r>
      <w:r w:rsidR="00B542FA">
        <w:rPr>
          <w:lang w:val="en-GB" w:eastAsia="zh-CN"/>
        </w:rPr>
        <w:t xml:space="preserve">the </w:t>
      </w:r>
      <w:r w:rsidR="000418B0" w:rsidRPr="00BD1958">
        <w:rPr>
          <w:rFonts w:eastAsia="Calibri"/>
        </w:rPr>
        <w:t>relation of PRACH resources between 2-step and 4-step RACH</w:t>
      </w:r>
      <w:r w:rsidR="000418B0">
        <w:rPr>
          <w:rFonts w:eastAsia="Calibri"/>
        </w:rPr>
        <w:t xml:space="preserve"> </w:t>
      </w:r>
      <w:r w:rsidR="0098537C">
        <w:rPr>
          <w:rFonts w:eastAsia="Calibri"/>
        </w:rPr>
        <w:t xml:space="preserve">as follows </w:t>
      </w:r>
      <w:r w:rsidR="000418B0">
        <w:rPr>
          <w:lang w:val="en-GB" w:eastAsia="zh-CN"/>
        </w:rPr>
        <w:fldChar w:fldCharType="begin"/>
      </w:r>
      <w:r w:rsidR="000418B0">
        <w:rPr>
          <w:lang w:val="en-GB" w:eastAsia="zh-CN"/>
        </w:rPr>
        <w:instrText xml:space="preserve"> REF _Ref3808095 \r \h </w:instrText>
      </w:r>
      <w:r w:rsidR="000418B0">
        <w:rPr>
          <w:lang w:val="en-GB" w:eastAsia="zh-CN"/>
        </w:rPr>
      </w:r>
      <w:r w:rsidR="000418B0">
        <w:rPr>
          <w:lang w:val="en-GB" w:eastAsia="zh-CN"/>
        </w:rPr>
        <w:fldChar w:fldCharType="separate"/>
      </w:r>
      <w:r w:rsidR="00723B34">
        <w:rPr>
          <w:lang w:val="en-GB" w:eastAsia="zh-CN"/>
        </w:rPr>
        <w:t>[1]</w:t>
      </w:r>
      <w:r w:rsidR="000418B0">
        <w:rPr>
          <w:lang w:val="en-GB" w:eastAsia="zh-CN"/>
        </w:rPr>
        <w:fldChar w:fldCharType="end"/>
      </w:r>
      <w:r w:rsidR="00770A05">
        <w:rPr>
          <w:rFonts w:eastAsia="Calibri"/>
          <w:lang w:val="en-GB"/>
        </w:rPr>
        <w:t>:</w:t>
      </w:r>
    </w:p>
    <w:p w14:paraId="7E436A0E" w14:textId="77777777" w:rsidR="00875095" w:rsidRPr="00875095" w:rsidRDefault="00875095" w:rsidP="00875095">
      <w:pPr>
        <w:pStyle w:val="ListParagraph"/>
        <w:numPr>
          <w:ilvl w:val="0"/>
          <w:numId w:val="34"/>
        </w:numPr>
        <w:jc w:val="both"/>
        <w:rPr>
          <w:rFonts w:ascii="Times New Roman" w:hAnsi="Times New Roman"/>
          <w:sz w:val="20"/>
          <w:szCs w:val="20"/>
          <w:lang w:val="en-GB" w:eastAsia="zh-CN"/>
        </w:rPr>
      </w:pPr>
      <w:r w:rsidRPr="00875095">
        <w:rPr>
          <w:rFonts w:ascii="Times New Roman" w:hAnsi="Times New Roman"/>
          <w:sz w:val="20"/>
          <w:szCs w:val="20"/>
          <w:lang w:val="en-GB" w:eastAsia="zh-CN"/>
        </w:rPr>
        <w:t>Option 1: Separate ROs are configured for</w:t>
      </w:r>
      <w:r w:rsidRPr="00875095">
        <w:rPr>
          <w:rFonts w:ascii="Times New Roman" w:hAnsi="Times New Roman" w:hint="eastAsia"/>
          <w:sz w:val="20"/>
          <w:szCs w:val="20"/>
          <w:lang w:val="en-GB" w:eastAsia="zh-CN"/>
        </w:rPr>
        <w:t xml:space="preserve"> 2</w:t>
      </w:r>
      <w:r w:rsidRPr="00875095">
        <w:rPr>
          <w:rFonts w:ascii="Times New Roman" w:hAnsi="Times New Roman"/>
          <w:sz w:val="20"/>
          <w:szCs w:val="20"/>
          <w:lang w:val="en-GB" w:eastAsia="zh-CN"/>
        </w:rPr>
        <w:t>-</w:t>
      </w:r>
      <w:r w:rsidRPr="00875095">
        <w:rPr>
          <w:rFonts w:ascii="Times New Roman" w:hAnsi="Times New Roman" w:hint="eastAsia"/>
          <w:sz w:val="20"/>
          <w:szCs w:val="20"/>
          <w:lang w:val="en-GB" w:eastAsia="zh-CN"/>
        </w:rPr>
        <w:t>step and 4</w:t>
      </w:r>
      <w:r w:rsidRPr="00875095">
        <w:rPr>
          <w:rFonts w:ascii="Times New Roman" w:hAnsi="Times New Roman"/>
          <w:sz w:val="20"/>
          <w:szCs w:val="20"/>
          <w:lang w:val="en-GB" w:eastAsia="zh-CN"/>
        </w:rPr>
        <w:t>-</w:t>
      </w:r>
      <w:r w:rsidRPr="00875095">
        <w:rPr>
          <w:rFonts w:ascii="Times New Roman" w:hAnsi="Times New Roman" w:hint="eastAsia"/>
          <w:sz w:val="20"/>
          <w:szCs w:val="20"/>
          <w:lang w:val="en-GB" w:eastAsia="zh-CN"/>
        </w:rPr>
        <w:t>step RACH</w:t>
      </w:r>
      <w:r w:rsidRPr="00875095">
        <w:rPr>
          <w:rFonts w:ascii="Times New Roman" w:hAnsi="Times New Roman"/>
          <w:sz w:val="20"/>
          <w:szCs w:val="20"/>
          <w:lang w:val="en-GB" w:eastAsia="zh-CN"/>
        </w:rPr>
        <w:t xml:space="preserve"> </w:t>
      </w:r>
    </w:p>
    <w:p w14:paraId="7B488F12" w14:textId="77777777" w:rsidR="00875095" w:rsidRPr="00875095" w:rsidRDefault="00875095" w:rsidP="00875095">
      <w:pPr>
        <w:pStyle w:val="ListParagraph"/>
        <w:numPr>
          <w:ilvl w:val="0"/>
          <w:numId w:val="34"/>
        </w:numPr>
        <w:jc w:val="both"/>
        <w:rPr>
          <w:rFonts w:ascii="Times New Roman" w:hAnsi="Times New Roman"/>
          <w:sz w:val="20"/>
          <w:szCs w:val="20"/>
          <w:lang w:val="en-GB" w:eastAsia="zh-CN"/>
        </w:rPr>
      </w:pPr>
      <w:r w:rsidRPr="00875095">
        <w:rPr>
          <w:rFonts w:ascii="Times New Roman" w:hAnsi="Times New Roman"/>
          <w:sz w:val="20"/>
          <w:szCs w:val="20"/>
          <w:lang w:val="en-GB" w:eastAsia="zh-CN"/>
        </w:rPr>
        <w:t xml:space="preserve">Option 2: Shared RO but separate preambles for </w:t>
      </w:r>
      <w:r w:rsidRPr="00875095">
        <w:rPr>
          <w:rFonts w:ascii="Times New Roman" w:hAnsi="Times New Roman" w:hint="eastAsia"/>
          <w:sz w:val="20"/>
          <w:szCs w:val="20"/>
          <w:lang w:val="en-GB" w:eastAsia="zh-CN"/>
        </w:rPr>
        <w:t>2</w:t>
      </w:r>
      <w:r w:rsidRPr="00875095">
        <w:rPr>
          <w:rFonts w:ascii="Times New Roman" w:hAnsi="Times New Roman"/>
          <w:sz w:val="20"/>
          <w:szCs w:val="20"/>
          <w:lang w:val="en-GB" w:eastAsia="zh-CN"/>
        </w:rPr>
        <w:t>-</w:t>
      </w:r>
      <w:r w:rsidRPr="00875095">
        <w:rPr>
          <w:rFonts w:ascii="Times New Roman" w:hAnsi="Times New Roman" w:hint="eastAsia"/>
          <w:sz w:val="20"/>
          <w:szCs w:val="20"/>
          <w:lang w:val="en-GB" w:eastAsia="zh-CN"/>
        </w:rPr>
        <w:t>step and 4</w:t>
      </w:r>
      <w:r w:rsidRPr="00875095">
        <w:rPr>
          <w:rFonts w:ascii="Times New Roman" w:hAnsi="Times New Roman"/>
          <w:sz w:val="20"/>
          <w:szCs w:val="20"/>
          <w:lang w:val="en-GB" w:eastAsia="zh-CN"/>
        </w:rPr>
        <w:t>-</w:t>
      </w:r>
      <w:r w:rsidRPr="00875095">
        <w:rPr>
          <w:rFonts w:ascii="Times New Roman" w:hAnsi="Times New Roman" w:hint="eastAsia"/>
          <w:sz w:val="20"/>
          <w:szCs w:val="20"/>
          <w:lang w:val="en-GB" w:eastAsia="zh-CN"/>
        </w:rPr>
        <w:t>step RACH</w:t>
      </w:r>
    </w:p>
    <w:p w14:paraId="29A5ACA3" w14:textId="77777777" w:rsidR="00875095" w:rsidRPr="00875095" w:rsidRDefault="00875095" w:rsidP="000D0400">
      <w:pPr>
        <w:pStyle w:val="ListParagraph"/>
        <w:numPr>
          <w:ilvl w:val="0"/>
          <w:numId w:val="34"/>
        </w:numPr>
        <w:spacing w:after="120"/>
        <w:jc w:val="both"/>
        <w:rPr>
          <w:rFonts w:ascii="Times New Roman" w:hAnsi="Times New Roman"/>
          <w:sz w:val="20"/>
          <w:szCs w:val="20"/>
          <w:lang w:val="en-GB" w:eastAsia="zh-CN"/>
        </w:rPr>
      </w:pPr>
      <w:r w:rsidRPr="00875095">
        <w:rPr>
          <w:rFonts w:ascii="Times New Roman" w:hAnsi="Times New Roman"/>
          <w:sz w:val="20"/>
          <w:szCs w:val="20"/>
          <w:lang w:val="en-GB" w:eastAsia="zh-CN"/>
        </w:rPr>
        <w:t>Option 3: Shared RO and shared preambles for 2-step and 4-step RACH</w:t>
      </w:r>
    </w:p>
    <w:p w14:paraId="752236EA" w14:textId="56009E05" w:rsidR="00961D5C" w:rsidRDefault="0027083A" w:rsidP="00961D5C">
      <w:pPr>
        <w:jc w:val="both"/>
        <w:rPr>
          <w:lang w:val="en-GB" w:eastAsia="zh-CN"/>
        </w:rPr>
      </w:pPr>
      <w:r>
        <w:rPr>
          <w:rFonts w:eastAsia="Calibri"/>
        </w:rPr>
        <w:t>As mentioned above, t</w:t>
      </w:r>
      <w:r w:rsidR="000418B0">
        <w:rPr>
          <w:rFonts w:eastAsia="Calibri"/>
        </w:rPr>
        <w:t xml:space="preserve">o allow gNB to differentiate the 2-step and 4-step RACH and hence enable fall-back mechanism, </w:t>
      </w:r>
      <w:r w:rsidR="009431DA">
        <w:rPr>
          <w:rFonts w:eastAsia="Calibri"/>
        </w:rPr>
        <w:t>O</w:t>
      </w:r>
      <w:r w:rsidR="000418B0">
        <w:rPr>
          <w:rFonts w:eastAsia="Calibri"/>
        </w:rPr>
        <w:t xml:space="preserve">ption 1 with </w:t>
      </w:r>
      <w:r w:rsidR="000418B0" w:rsidRPr="00ED5ED2">
        <w:rPr>
          <w:lang w:val="en-GB" w:eastAsia="zh-CN"/>
        </w:rPr>
        <w:t>separate ROs</w:t>
      </w:r>
      <w:r w:rsidR="000418B0">
        <w:rPr>
          <w:lang w:val="en-GB" w:eastAsia="zh-CN"/>
        </w:rPr>
        <w:t xml:space="preserve"> or </w:t>
      </w:r>
      <w:r w:rsidR="009431DA">
        <w:rPr>
          <w:lang w:val="en-GB" w:eastAsia="zh-CN"/>
        </w:rPr>
        <w:t>O</w:t>
      </w:r>
      <w:r w:rsidR="000418B0">
        <w:rPr>
          <w:lang w:val="en-GB" w:eastAsia="zh-CN"/>
        </w:rPr>
        <w:t xml:space="preserve">ption 2 with </w:t>
      </w:r>
      <w:r w:rsidR="000418B0" w:rsidRPr="00ED5ED2">
        <w:rPr>
          <w:lang w:val="en-GB" w:eastAsia="zh-CN"/>
        </w:rPr>
        <w:t xml:space="preserve">shared RO but separate preambles </w:t>
      </w:r>
      <w:r w:rsidR="00DD4F62">
        <w:rPr>
          <w:lang w:val="en-GB" w:eastAsia="zh-CN"/>
        </w:rPr>
        <w:t>can be</w:t>
      </w:r>
      <w:r w:rsidR="00994BD1">
        <w:rPr>
          <w:lang w:val="en-GB" w:eastAsia="zh-CN"/>
        </w:rPr>
        <w:t xml:space="preserve"> supported</w:t>
      </w:r>
      <w:r w:rsidR="000418B0">
        <w:rPr>
          <w:lang w:val="en-GB" w:eastAsia="zh-CN"/>
        </w:rPr>
        <w:t xml:space="preserve">. For </w:t>
      </w:r>
      <w:r w:rsidR="00A6188E">
        <w:rPr>
          <w:lang w:val="en-GB" w:eastAsia="zh-CN"/>
        </w:rPr>
        <w:t>O</w:t>
      </w:r>
      <w:r w:rsidR="000418B0">
        <w:rPr>
          <w:lang w:val="en-GB" w:eastAsia="zh-CN"/>
        </w:rPr>
        <w:t xml:space="preserve">ption 3, when </w:t>
      </w:r>
      <w:r w:rsidR="003960F3">
        <w:rPr>
          <w:lang w:val="en-GB" w:eastAsia="zh-CN"/>
        </w:rPr>
        <w:t>shared</w:t>
      </w:r>
      <w:r w:rsidR="00AD4E9E">
        <w:rPr>
          <w:lang w:val="en-GB" w:eastAsia="zh-CN"/>
        </w:rPr>
        <w:t xml:space="preserve"> PRACH resources are allocated for both 2-step and 4-step RACH, </w:t>
      </w:r>
      <w:r w:rsidR="00961D5C">
        <w:rPr>
          <w:lang w:val="en-GB" w:eastAsia="zh-CN"/>
        </w:rPr>
        <w:t>g</w:t>
      </w:r>
      <w:r w:rsidR="002B7681">
        <w:rPr>
          <w:lang w:val="en-GB" w:eastAsia="zh-CN"/>
        </w:rPr>
        <w:t xml:space="preserve">NB may need to perform blind decoding of MsgA PUSCH </w:t>
      </w:r>
      <w:r w:rsidR="00961D5C">
        <w:rPr>
          <w:lang w:val="en-GB" w:eastAsia="zh-CN"/>
        </w:rPr>
        <w:t xml:space="preserve">so as </w:t>
      </w:r>
      <w:r w:rsidR="00961D5C">
        <w:rPr>
          <w:lang w:val="en-GB" w:eastAsia="zh-CN"/>
        </w:rPr>
        <w:lastRenderedPageBreak/>
        <w:t>to</w:t>
      </w:r>
      <w:r w:rsidR="002B7681">
        <w:rPr>
          <w:lang w:val="en-GB" w:eastAsia="zh-CN"/>
        </w:rPr>
        <w:t xml:space="preserve"> identify whether the first step is targeted for </w:t>
      </w:r>
      <w:r w:rsidR="002F40FE">
        <w:rPr>
          <w:lang w:val="en-GB" w:eastAsia="zh-CN"/>
        </w:rPr>
        <w:t xml:space="preserve">2-step or 4-step RACH. </w:t>
      </w:r>
      <w:r w:rsidR="00961D5C">
        <w:rPr>
          <w:lang w:val="en-GB" w:eastAsia="zh-CN"/>
        </w:rPr>
        <w:t>This would certainly increase gNB complexity and may result in misunderstanding between gNB and UE. Hence, in our view, Option 3 is not supported for the relation o</w:t>
      </w:r>
      <w:r w:rsidR="00961D5C" w:rsidRPr="00BD1958">
        <w:rPr>
          <w:rFonts w:eastAsia="Calibri"/>
        </w:rPr>
        <w:t>f PRACH resources between 2-step and 4-step RACH</w:t>
      </w:r>
      <w:r w:rsidR="00961D5C">
        <w:rPr>
          <w:rFonts w:eastAsia="Calibri"/>
        </w:rPr>
        <w:t>.</w:t>
      </w:r>
    </w:p>
    <w:p w14:paraId="02FBFD16" w14:textId="77777777" w:rsidR="002E7E47" w:rsidRPr="00275AED" w:rsidRDefault="002E7E47" w:rsidP="002E7E47">
      <w:pPr>
        <w:spacing w:before="240" w:after="0"/>
        <w:jc w:val="both"/>
        <w:rPr>
          <w:b/>
        </w:rPr>
      </w:pPr>
      <w:r w:rsidRPr="00275AED">
        <w:rPr>
          <w:b/>
        </w:rPr>
        <w:t xml:space="preserve">Proposal </w:t>
      </w:r>
      <w:r>
        <w:rPr>
          <w:b/>
        </w:rPr>
        <w:t>1</w:t>
      </w:r>
    </w:p>
    <w:p w14:paraId="1828EEEA" w14:textId="19D975EA" w:rsidR="002E7E47" w:rsidRDefault="003335C5" w:rsidP="003335C5">
      <w:pPr>
        <w:numPr>
          <w:ilvl w:val="0"/>
          <w:numId w:val="6"/>
        </w:numPr>
        <w:overflowPunct/>
        <w:autoSpaceDE/>
        <w:autoSpaceDN/>
        <w:adjustRightInd/>
        <w:spacing w:before="60" w:after="0"/>
        <w:ind w:left="288" w:hanging="288"/>
        <w:jc w:val="both"/>
        <w:textAlignment w:val="auto"/>
        <w:rPr>
          <w:i/>
        </w:rPr>
      </w:pPr>
      <w:r>
        <w:rPr>
          <w:i/>
        </w:rPr>
        <w:t xml:space="preserve">For the relation </w:t>
      </w:r>
      <w:r w:rsidR="003C0C88">
        <w:rPr>
          <w:i/>
        </w:rPr>
        <w:t>o</w:t>
      </w:r>
      <w:r w:rsidRPr="003335C5">
        <w:rPr>
          <w:i/>
        </w:rPr>
        <w:t>f PRACH resources between 2-step and 4-step RACH</w:t>
      </w:r>
      <w:r>
        <w:rPr>
          <w:i/>
        </w:rPr>
        <w:t xml:space="preserve">, Option 1 </w:t>
      </w:r>
      <w:r w:rsidR="0058351D">
        <w:rPr>
          <w:i/>
        </w:rPr>
        <w:t>(</w:t>
      </w:r>
      <w:r w:rsidR="0058351D" w:rsidRPr="0058351D">
        <w:rPr>
          <w:i/>
        </w:rPr>
        <w:t>separate ROs</w:t>
      </w:r>
      <w:r w:rsidR="0058351D">
        <w:rPr>
          <w:i/>
        </w:rPr>
        <w:t xml:space="preserve">) </w:t>
      </w:r>
      <w:r>
        <w:rPr>
          <w:i/>
        </w:rPr>
        <w:t xml:space="preserve">and Option 2 </w:t>
      </w:r>
      <w:r w:rsidR="0058351D">
        <w:rPr>
          <w:i/>
        </w:rPr>
        <w:t>(</w:t>
      </w:r>
      <w:r w:rsidR="0058351D" w:rsidRPr="0058351D">
        <w:rPr>
          <w:i/>
        </w:rPr>
        <w:t>shared RO but separate preambles</w:t>
      </w:r>
      <w:r w:rsidR="0058351D">
        <w:rPr>
          <w:i/>
        </w:rPr>
        <w:t xml:space="preserve">) </w:t>
      </w:r>
      <w:r w:rsidR="002A321B">
        <w:rPr>
          <w:i/>
        </w:rPr>
        <w:t>are supported</w:t>
      </w:r>
      <w:r>
        <w:rPr>
          <w:i/>
        </w:rPr>
        <w:t xml:space="preserve">. </w:t>
      </w:r>
    </w:p>
    <w:p w14:paraId="75624A25" w14:textId="77777777" w:rsidR="00A21712" w:rsidRDefault="00A21712" w:rsidP="00865F2F">
      <w:pPr>
        <w:jc w:val="both"/>
        <w:rPr>
          <w:lang w:val="en-GB" w:eastAsia="zh-CN"/>
        </w:rPr>
      </w:pPr>
    </w:p>
    <w:p w14:paraId="2942C1BC" w14:textId="35EAE641" w:rsidR="00E25ED0" w:rsidRDefault="004539A3" w:rsidP="00865F2F">
      <w:pPr>
        <w:jc w:val="both"/>
        <w:rPr>
          <w:lang w:val="en-GB" w:eastAsia="zh-CN"/>
        </w:rPr>
      </w:pPr>
      <w:r>
        <w:rPr>
          <w:lang w:val="en-GB" w:eastAsia="zh-CN"/>
        </w:rPr>
        <w:t xml:space="preserve">As mentioned above, in the second step, indication in L1 or MAC layer </w:t>
      </w:r>
      <w:r w:rsidR="0076005C">
        <w:rPr>
          <w:lang w:val="en-GB" w:eastAsia="zh-CN"/>
        </w:rPr>
        <w:t xml:space="preserve">can be used to inform </w:t>
      </w:r>
      <w:r w:rsidR="00BB3FFE">
        <w:rPr>
          <w:lang w:val="en-GB" w:eastAsia="zh-CN"/>
        </w:rPr>
        <w:t xml:space="preserve">to </w:t>
      </w:r>
      <w:r w:rsidR="0076005C">
        <w:rPr>
          <w:lang w:val="en-GB" w:eastAsia="zh-CN"/>
        </w:rPr>
        <w:t>UE whether the message is for 2-step or 4-step RACH. For L1 indication, either a new RA-RNTI</w:t>
      </w:r>
      <w:r w:rsidR="0026759E">
        <w:rPr>
          <w:lang w:val="en-GB" w:eastAsia="zh-CN"/>
        </w:rPr>
        <w:t xml:space="preserve"> dedicated</w:t>
      </w:r>
      <w:r w:rsidR="0076005C">
        <w:rPr>
          <w:lang w:val="en-GB" w:eastAsia="zh-CN"/>
        </w:rPr>
        <w:t xml:space="preserve"> for 2-step RACH or</w:t>
      </w:r>
      <w:r w:rsidR="00633CDD">
        <w:rPr>
          <w:lang w:val="en-GB" w:eastAsia="zh-CN"/>
        </w:rPr>
        <w:t xml:space="preserve"> reinterpretation of</w:t>
      </w:r>
      <w:r w:rsidR="0076005C">
        <w:rPr>
          <w:lang w:val="en-GB" w:eastAsia="zh-CN"/>
        </w:rPr>
        <w:t xml:space="preserve"> </w:t>
      </w:r>
      <w:r w:rsidR="00633CDD">
        <w:rPr>
          <w:lang w:val="en-GB" w:eastAsia="zh-CN"/>
        </w:rPr>
        <w:t xml:space="preserve">reserved field in DCI format 1_0 for scheduling RAR can be specified. This mechanism, however, may </w:t>
      </w:r>
      <w:r w:rsidR="00496522" w:rsidRPr="00496522">
        <w:rPr>
          <w:lang w:val="en-GB" w:eastAsia="zh-CN"/>
        </w:rPr>
        <w:t>limit the possibility of multiplexing of RAR of 2-step and 4-step RACH in a single PDSCH transmission</w:t>
      </w:r>
      <w:r w:rsidR="00E25ED0">
        <w:rPr>
          <w:lang w:val="en-GB" w:eastAsia="zh-CN"/>
        </w:rPr>
        <w:t xml:space="preserve">. More specifically, a </w:t>
      </w:r>
      <w:r w:rsidR="00590AAB">
        <w:rPr>
          <w:lang w:val="en-GB" w:eastAsia="zh-CN"/>
        </w:rPr>
        <w:t>RAR PDU cannot multiplex RAR for 2-step RACH and RAR for 4-step RACH for fallback to 4-step RACH case or UE which initiates 4-step RACH</w:t>
      </w:r>
      <w:r w:rsidR="0043453F">
        <w:rPr>
          <w:lang w:val="en-GB" w:eastAsia="zh-CN"/>
        </w:rPr>
        <w:t xml:space="preserve">. </w:t>
      </w:r>
    </w:p>
    <w:p w14:paraId="56C354B1" w14:textId="6241F77A" w:rsidR="0043453F" w:rsidRDefault="00AA642A" w:rsidP="00865F2F">
      <w:pPr>
        <w:jc w:val="both"/>
        <w:rPr>
          <w:lang w:val="en-GB" w:eastAsia="zh-CN"/>
        </w:rPr>
      </w:pPr>
      <w:r>
        <w:rPr>
          <w:lang w:val="en-GB" w:eastAsia="zh-CN"/>
        </w:rPr>
        <w:t>Alternative option is to employ the indication in the MAC layer, where a</w:t>
      </w:r>
      <w:r w:rsidR="00023A25">
        <w:rPr>
          <w:lang w:val="en-GB" w:eastAsia="zh-CN"/>
        </w:rPr>
        <w:t xml:space="preserve"> </w:t>
      </w:r>
      <w:r w:rsidR="005F202C">
        <w:rPr>
          <w:lang w:val="en-GB" w:eastAsia="zh-CN"/>
        </w:rPr>
        <w:t xml:space="preserve">reserved bit in RAR message can be reinterpreted to indicate </w:t>
      </w:r>
      <w:r w:rsidR="00BF3697">
        <w:rPr>
          <w:lang w:val="en-GB" w:eastAsia="zh-CN"/>
        </w:rPr>
        <w:t>whether corresponding RAR message is intended for 2-step or 4-step RACH</w:t>
      </w:r>
      <w:r w:rsidR="003738E7">
        <w:rPr>
          <w:lang w:val="en-GB" w:eastAsia="zh-CN"/>
        </w:rPr>
        <w:t xml:space="preserve">, </w:t>
      </w:r>
      <w:r w:rsidR="00590AAB">
        <w:rPr>
          <w:lang w:val="en-GB" w:eastAsia="zh-CN"/>
        </w:rPr>
        <w:t>i.e.</w:t>
      </w:r>
      <w:r w:rsidR="003738E7">
        <w:rPr>
          <w:lang w:val="en-GB" w:eastAsia="zh-CN"/>
        </w:rPr>
        <w:t>,</w:t>
      </w:r>
      <w:r w:rsidR="00590AAB">
        <w:rPr>
          <w:lang w:val="en-GB" w:eastAsia="zh-CN"/>
        </w:rPr>
        <w:t xml:space="preserve"> whether the UL grant provided in RAR is valid for fallback to 4-step RACH</w:t>
      </w:r>
      <w:r w:rsidR="003738E7">
        <w:rPr>
          <w:lang w:val="en-GB" w:eastAsia="zh-CN"/>
        </w:rPr>
        <w:t xml:space="preserve">. </w:t>
      </w:r>
    </w:p>
    <w:p w14:paraId="1E94EFD5" w14:textId="77777777" w:rsidR="00275AED" w:rsidRPr="00275AED" w:rsidRDefault="00275AED" w:rsidP="00275AED">
      <w:pPr>
        <w:spacing w:before="240" w:after="0"/>
        <w:jc w:val="both"/>
        <w:rPr>
          <w:b/>
        </w:rPr>
      </w:pPr>
      <w:r w:rsidRPr="00275AED">
        <w:rPr>
          <w:b/>
        </w:rPr>
        <w:t xml:space="preserve">Proposal </w:t>
      </w:r>
      <w:r w:rsidR="008E3677">
        <w:rPr>
          <w:b/>
        </w:rPr>
        <w:t>2</w:t>
      </w:r>
    </w:p>
    <w:p w14:paraId="52C17693" w14:textId="1EF9AA88" w:rsidR="00DC059C" w:rsidRDefault="00DC059C" w:rsidP="005A1015">
      <w:pPr>
        <w:numPr>
          <w:ilvl w:val="0"/>
          <w:numId w:val="6"/>
        </w:numPr>
        <w:overflowPunct/>
        <w:autoSpaceDE/>
        <w:autoSpaceDN/>
        <w:adjustRightInd/>
        <w:spacing w:before="60" w:after="0"/>
        <w:ind w:left="288" w:hanging="288"/>
        <w:jc w:val="both"/>
        <w:textAlignment w:val="auto"/>
        <w:rPr>
          <w:i/>
        </w:rPr>
      </w:pPr>
      <w:r>
        <w:rPr>
          <w:i/>
        </w:rPr>
        <w:t>Indication in MAC layer can be used to differentiate RAR for 2-step or 4-step RACH.</w:t>
      </w:r>
    </w:p>
    <w:p w14:paraId="62EEC815" w14:textId="77777777" w:rsidR="00275AED" w:rsidRPr="00375513" w:rsidRDefault="00275AED" w:rsidP="00DC059C">
      <w:pPr>
        <w:overflowPunct/>
        <w:autoSpaceDE/>
        <w:autoSpaceDN/>
        <w:adjustRightInd/>
        <w:spacing w:before="60" w:after="0"/>
        <w:ind w:left="288"/>
        <w:jc w:val="both"/>
        <w:textAlignment w:val="auto"/>
        <w:rPr>
          <w:lang w:val="en-GB" w:eastAsia="zh-CN"/>
        </w:rPr>
      </w:pPr>
    </w:p>
    <w:p w14:paraId="7D7EAFEE" w14:textId="77777777" w:rsidR="000A22DC" w:rsidRDefault="004F46BD" w:rsidP="003E28B8">
      <w:pPr>
        <w:pStyle w:val="Heading1"/>
      </w:pPr>
      <w:r>
        <w:t>Power control mechanism</w:t>
      </w:r>
    </w:p>
    <w:p w14:paraId="003049A8" w14:textId="245372A8" w:rsidR="004576DF" w:rsidRPr="009101BF" w:rsidRDefault="005E2697" w:rsidP="000A6D27">
      <w:pPr>
        <w:jc w:val="both"/>
        <w:rPr>
          <w:lang w:eastAsia="x-none"/>
        </w:rPr>
      </w:pPr>
      <w:r>
        <w:rPr>
          <w:lang w:val="en-GB" w:eastAsia="x-none"/>
        </w:rPr>
        <w:t>At the RAN1#96 meeting, it was agreed that at</w:t>
      </w:r>
      <w:r w:rsidRPr="005E2697">
        <w:rPr>
          <w:lang w:val="en-GB" w:eastAsia="x-none"/>
        </w:rPr>
        <w:t xml:space="preserve"> least open loop power control for PUSCH transmission in MsgA should be supported</w:t>
      </w:r>
      <w:r>
        <w:rPr>
          <w:lang w:val="en-GB" w:eastAsia="x-none"/>
        </w:rPr>
        <w:t xml:space="preserve"> for 2-step RACH </w:t>
      </w:r>
      <w:r>
        <w:rPr>
          <w:lang w:val="en-GB" w:eastAsia="x-none"/>
        </w:rPr>
        <w:fldChar w:fldCharType="begin"/>
      </w:r>
      <w:r>
        <w:rPr>
          <w:lang w:val="en-GB" w:eastAsia="x-none"/>
        </w:rPr>
        <w:instrText xml:space="preserve"> REF _Ref3808095 \r \h </w:instrText>
      </w:r>
      <w:r>
        <w:rPr>
          <w:lang w:val="en-GB" w:eastAsia="x-none"/>
        </w:rPr>
      </w:r>
      <w:r>
        <w:rPr>
          <w:lang w:val="en-GB" w:eastAsia="x-none"/>
        </w:rPr>
        <w:fldChar w:fldCharType="separate"/>
      </w:r>
      <w:r w:rsidR="00723B34">
        <w:rPr>
          <w:lang w:val="en-GB" w:eastAsia="x-none"/>
        </w:rPr>
        <w:t>[1]</w:t>
      </w:r>
      <w:r>
        <w:rPr>
          <w:lang w:val="en-GB" w:eastAsia="x-none"/>
        </w:rPr>
        <w:fldChar w:fldCharType="end"/>
      </w:r>
      <w:r>
        <w:rPr>
          <w:lang w:val="en-GB" w:eastAsia="x-none"/>
        </w:rPr>
        <w:t xml:space="preserve">. </w:t>
      </w:r>
      <w:r w:rsidR="000A6D27">
        <w:rPr>
          <w:lang w:val="en-GB" w:eastAsia="x-none"/>
        </w:rPr>
        <w:t>For open loop power control mechanism, t</w:t>
      </w:r>
      <w:r w:rsidR="00357E3E">
        <w:rPr>
          <w:lang w:val="en-GB" w:eastAsia="x-none"/>
        </w:rPr>
        <w:t>ransmit power of MsgA PUSCH</w:t>
      </w:r>
      <w:r w:rsidR="008A5557">
        <w:rPr>
          <w:lang w:val="en-GB" w:eastAsia="x-none"/>
        </w:rPr>
        <w:t xml:space="preserve"> can be determined based on transmit power of associated PRACH transmission</w:t>
      </w:r>
      <w:r w:rsidR="00F80F44">
        <w:rPr>
          <w:lang w:val="en-GB" w:eastAsia="x-none"/>
        </w:rPr>
        <w:t>, transmission bandwidth difference between PRACH and MsgA PUSCH</w:t>
      </w:r>
      <w:r w:rsidR="006A196A">
        <w:rPr>
          <w:lang w:val="en-GB" w:eastAsia="x-none"/>
        </w:rPr>
        <w:t>,</w:t>
      </w:r>
      <w:r w:rsidR="008A5557">
        <w:rPr>
          <w:lang w:val="en-GB" w:eastAsia="x-none"/>
        </w:rPr>
        <w:t xml:space="preserve"> and a </w:t>
      </w:r>
      <w:r w:rsidR="00F80F44">
        <w:rPr>
          <w:lang w:val="en-GB" w:eastAsia="x-none"/>
        </w:rPr>
        <w:t xml:space="preserve">configured </w:t>
      </w:r>
      <w:r w:rsidR="008A5557">
        <w:rPr>
          <w:lang w:val="en-GB" w:eastAsia="x-none"/>
        </w:rPr>
        <w:t>power of</w:t>
      </w:r>
      <w:r w:rsidR="00F80F44">
        <w:rPr>
          <w:lang w:val="en-GB" w:eastAsia="x-none"/>
        </w:rPr>
        <w:t>fset</w:t>
      </w:r>
      <w:r w:rsidR="0097570F">
        <w:rPr>
          <w:lang w:val="en-GB" w:eastAsia="x-none"/>
        </w:rPr>
        <w:t xml:space="preserve">. </w:t>
      </w:r>
      <w:r w:rsidR="00462C3F">
        <w:rPr>
          <w:lang w:val="en-GB" w:eastAsia="x-none"/>
        </w:rPr>
        <w:t>This simple mechanism can also apply for the retransmission of MsgA. In particular, when power ramping is applied for PRACH retransmission in 2-step RACH, the power offset can be additionally included for retransmission</w:t>
      </w:r>
      <w:r w:rsidR="00F5521D">
        <w:rPr>
          <w:lang w:val="en-GB" w:eastAsia="x-none"/>
        </w:rPr>
        <w:t xml:space="preserve"> of MsgA PUSCH</w:t>
      </w:r>
      <w:r w:rsidR="00462C3F">
        <w:rPr>
          <w:lang w:val="en-GB" w:eastAsia="x-none"/>
        </w:rPr>
        <w:t xml:space="preserve">. </w:t>
      </w:r>
    </w:p>
    <w:p w14:paraId="57865FD0" w14:textId="77BCDBD0" w:rsidR="00537436" w:rsidRDefault="00DB0282" w:rsidP="00537436">
      <w:pPr>
        <w:jc w:val="both"/>
        <w:rPr>
          <w:lang w:val="en-GB" w:eastAsia="x-none"/>
        </w:rPr>
      </w:pPr>
      <w:r>
        <w:rPr>
          <w:lang w:val="en-GB" w:eastAsia="x-none"/>
        </w:rPr>
        <w:t>Note that</w:t>
      </w:r>
      <w:r w:rsidR="00BA106C">
        <w:rPr>
          <w:lang w:val="en-GB" w:eastAsia="x-none"/>
        </w:rPr>
        <w:t xml:space="preserve"> </w:t>
      </w:r>
      <w:r w:rsidR="00B53822">
        <w:rPr>
          <w:lang w:val="en-GB" w:eastAsia="x-none"/>
        </w:rPr>
        <w:t>transmission</w:t>
      </w:r>
      <w:r w:rsidR="00BA106C">
        <w:rPr>
          <w:lang w:val="en-GB" w:eastAsia="x-none"/>
        </w:rPr>
        <w:t xml:space="preserve"> power of MsgA PUSCH can be given by</w:t>
      </w:r>
    </w:p>
    <w:p w14:paraId="591687BA" w14:textId="77777777" w:rsidR="00537436" w:rsidRPr="00537436" w:rsidRDefault="000433A8" w:rsidP="00537436">
      <w:pPr>
        <w:jc w:val="both"/>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 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PRACH, 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sup>
                          </m:sSup>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 b,f,c</m:t>
                              </m:r>
                            </m:sub>
                            <m:sup>
                              <m:r>
                                <w:rPr>
                                  <w:rFonts w:ascii="Cambria Math" w:hAnsi="Cambria Math"/>
                                  <w:lang w:eastAsia="zh-CN"/>
                                </w:rPr>
                                <m:t>PUSCH</m:t>
                              </m:r>
                            </m:sup>
                          </m:sSubSup>
                          <m:d>
                            <m:dPr>
                              <m:ctrlPr>
                                <w:rPr>
                                  <w:rFonts w:ascii="Cambria Math" w:hAnsi="Cambria Math"/>
                                  <w:i/>
                                  <w:lang w:eastAsia="zh-CN"/>
                                </w:rPr>
                              </m:ctrlPr>
                            </m:dPr>
                            <m:e>
                              <m:r>
                                <w:rPr>
                                  <w:rFonts w:ascii="Cambria Math" w:hAnsi="Cambria Math"/>
                                  <w:lang w:eastAsia="zh-CN"/>
                                </w:rPr>
                                <m:t>i</m:t>
                              </m:r>
                            </m:e>
                          </m:d>
                        </m:e>
                      </m:d>
                    </m:e>
                  </m:func>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sup>
                          </m:sSup>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 b,f,c</m:t>
                              </m:r>
                            </m:sub>
                            <m:sup>
                              <m:r>
                                <w:rPr>
                                  <w:rFonts w:ascii="Cambria Math" w:hAnsi="Cambria Math"/>
                                  <w:lang w:eastAsia="zh-CN"/>
                                </w:rPr>
                                <m:t>PRACH</m:t>
                              </m:r>
                            </m:sup>
                          </m:sSubSup>
                          <m:d>
                            <m:dPr>
                              <m:ctrlPr>
                                <w:rPr>
                                  <w:rFonts w:ascii="Cambria Math" w:hAnsi="Cambria Math"/>
                                  <w:i/>
                                  <w:lang w:eastAsia="zh-CN"/>
                                </w:rPr>
                              </m:ctrlPr>
                            </m:dPr>
                            <m:e>
                              <m:r>
                                <w:rPr>
                                  <w:rFonts w:ascii="Cambria Math" w:hAnsi="Cambria Math"/>
                                  <w:lang w:eastAsia="zh-CN"/>
                                </w:rPr>
                                <m:t>i</m:t>
                              </m:r>
                            </m:e>
                          </m:d>
                        </m:e>
                      </m:d>
                    </m:e>
                  </m:func>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b,f,c</m:t>
                      </m:r>
                    </m:sub>
                  </m:sSub>
                </m:e>
              </m:d>
            </m:e>
          </m:func>
        </m:oMath>
      </m:oMathPara>
    </w:p>
    <w:p w14:paraId="5061D8A4" w14:textId="77777777" w:rsidR="00537436" w:rsidRPr="00537436" w:rsidRDefault="0093059F" w:rsidP="00537436">
      <w:pPr>
        <w:jc w:val="both"/>
        <w:rPr>
          <w:lang w:val="en-GB" w:eastAsia="x-none"/>
        </w:rPr>
      </w:pPr>
      <w:r>
        <w:rPr>
          <w:lang w:val="en-GB" w:eastAsia="x-none"/>
        </w:rPr>
        <w:t xml:space="preserve">Where </w:t>
      </w:r>
      <m:oMath>
        <m:sSub>
          <m:sSubPr>
            <m:ctrlPr>
              <w:rPr>
                <w:rFonts w:ascii="Cambria Math" w:hAnsi="Cambria Math"/>
                <w:lang w:val="en-GB" w:eastAsia="x-none"/>
              </w:rPr>
            </m:ctrlPr>
          </m:sSubPr>
          <m:e>
            <m:r>
              <w:rPr>
                <w:rFonts w:ascii="Cambria Math" w:hAnsi="Cambria Math"/>
                <w:lang w:val="en-GB" w:eastAsia="x-none"/>
              </w:rPr>
              <m:t>P</m:t>
            </m:r>
          </m:e>
          <m:sub>
            <m:r>
              <w:rPr>
                <w:rFonts w:ascii="Cambria Math" w:hAnsi="Cambria Math"/>
                <w:lang w:val="en-GB" w:eastAsia="x-none"/>
              </w:rPr>
              <m:t>CMAX</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Sub>
        <m:d>
          <m:dPr>
            <m:ctrlPr>
              <w:rPr>
                <w:rFonts w:ascii="Cambria Math" w:hAnsi="Cambria Math"/>
                <w:lang w:val="en-GB" w:eastAsia="x-none"/>
              </w:rPr>
            </m:ctrlPr>
          </m:dPr>
          <m:e>
            <m:r>
              <w:rPr>
                <w:rFonts w:ascii="Cambria Math" w:hAnsi="Cambria Math"/>
                <w:lang w:val="en-GB" w:eastAsia="x-none"/>
              </w:rPr>
              <m:t>i</m:t>
            </m:r>
          </m:e>
        </m:d>
      </m:oMath>
      <w:r w:rsidRPr="0093059F">
        <w:rPr>
          <w:lang w:val="en-GB" w:eastAsia="x-none"/>
        </w:rPr>
        <w:t xml:space="preserve"> denotes the maximum transmission power;</w:t>
      </w:r>
      <w:r w:rsidR="00B53822">
        <w:rPr>
          <w:lang w:val="en-GB" w:eastAsia="x-none"/>
        </w:rPr>
        <w:t xml:space="preserve"> </w:t>
      </w:r>
      <m:oMath>
        <m:r>
          <w:rPr>
            <w:rFonts w:ascii="Cambria Math" w:hAnsi="Cambria Math"/>
            <w:lang w:val="en-GB" w:eastAsia="x-none"/>
          </w:rPr>
          <m:t>u</m:t>
        </m:r>
      </m:oMath>
      <w:r w:rsidR="00B53822" w:rsidRPr="0093059F">
        <w:rPr>
          <w:lang w:val="en-GB" w:eastAsia="x-none"/>
        </w:rPr>
        <w:t xml:space="preserve"> </w:t>
      </w:r>
      <w:r w:rsidR="005B4191">
        <w:rPr>
          <w:lang w:val="en-GB" w:eastAsia="x-none"/>
        </w:rPr>
        <w:t xml:space="preserve">and </w:t>
      </w:r>
      <m:oMath>
        <m:r>
          <w:rPr>
            <w:rFonts w:ascii="Cambria Math" w:hAnsi="Cambria Math"/>
            <w:lang w:val="en-GB" w:eastAsia="x-none"/>
          </w:rPr>
          <m:t>u</m:t>
        </m:r>
        <m:r>
          <m:rPr>
            <m:sty m:val="p"/>
          </m:rPr>
          <w:rPr>
            <w:rFonts w:ascii="Cambria Math" w:hAnsi="Cambria Math"/>
            <w:lang w:val="en-GB" w:eastAsia="x-none"/>
          </w:rPr>
          <m:t>'</m:t>
        </m:r>
      </m:oMath>
      <w:r w:rsidR="005B4191">
        <w:rPr>
          <w:lang w:val="en-GB" w:eastAsia="x-none"/>
        </w:rPr>
        <w:t xml:space="preserve"> are </w:t>
      </w:r>
      <w:r w:rsidR="00B53822" w:rsidRPr="0093059F">
        <w:rPr>
          <w:lang w:val="en-GB" w:eastAsia="x-none"/>
        </w:rPr>
        <w:t xml:space="preserve">the subcarrier spacing factor for </w:t>
      </w:r>
      <w:r w:rsidR="00B53822">
        <w:rPr>
          <w:lang w:val="en-GB" w:eastAsia="x-none"/>
        </w:rPr>
        <w:t xml:space="preserve">MsgA </w:t>
      </w:r>
      <w:r w:rsidR="00B53822" w:rsidRPr="0093059F">
        <w:rPr>
          <w:lang w:val="en-GB" w:eastAsia="x-none"/>
        </w:rPr>
        <w:t>PUSCH</w:t>
      </w:r>
      <w:r w:rsidR="005B4191">
        <w:rPr>
          <w:lang w:val="en-GB" w:eastAsia="x-none"/>
        </w:rPr>
        <w:t xml:space="preserve"> and associated PRACH, respectively</w:t>
      </w:r>
      <w:r w:rsidR="00B53822">
        <w:rPr>
          <w:lang w:val="en-GB" w:eastAsia="x-none"/>
        </w:rPr>
        <w:t>;</w:t>
      </w:r>
      <w:r w:rsidRPr="0093059F">
        <w:rPr>
          <w:lang w:val="en-GB" w:eastAsia="x-none"/>
        </w:rPr>
        <w:t xml:space="preserve"> </w:t>
      </w:r>
      <m:oMath>
        <m:sSubSup>
          <m:sSubSupPr>
            <m:ctrlPr>
              <w:rPr>
                <w:rFonts w:ascii="Cambria Math" w:hAnsi="Cambria Math"/>
                <w:lang w:val="en-GB" w:eastAsia="x-none"/>
              </w:rPr>
            </m:ctrlPr>
          </m:sSubSupPr>
          <m:e>
            <m:r>
              <w:rPr>
                <w:rFonts w:ascii="Cambria Math" w:hAnsi="Cambria Math"/>
                <w:lang w:val="en-GB" w:eastAsia="x-none"/>
              </w:rPr>
              <m:t>M</m:t>
            </m:r>
          </m:e>
          <m:sub>
            <m:r>
              <w:rPr>
                <w:rFonts w:ascii="Cambria Math" w:hAnsi="Cambria Math"/>
                <w:lang w:val="en-GB" w:eastAsia="x-none"/>
              </w:rPr>
              <m:t>RB</m:t>
            </m:r>
            <m:r>
              <m:rPr>
                <m:sty m:val="p"/>
              </m:rPr>
              <w:rPr>
                <w:rFonts w:ascii="Cambria Math" w:hAnsi="Cambria Math"/>
                <w:lang w:val="en-GB" w:eastAsia="x-none"/>
              </w:rPr>
              <m:t xml:space="preserve">, </m:t>
            </m:r>
            <m:r>
              <w:rPr>
                <w:rFonts w:ascii="Cambria Math" w:hAnsi="Cambria Math"/>
                <w:lang w:val="en-GB" w:eastAsia="x-none"/>
              </w:rPr>
              <m:t>b</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up>
            <m:r>
              <w:rPr>
                <w:rFonts w:ascii="Cambria Math" w:hAnsi="Cambria Math"/>
                <w:lang w:val="en-GB" w:eastAsia="x-none"/>
              </w:rPr>
              <m:t>PUSCH</m:t>
            </m:r>
          </m:sup>
        </m:sSubSup>
        <m:d>
          <m:dPr>
            <m:ctrlPr>
              <w:rPr>
                <w:rFonts w:ascii="Cambria Math" w:hAnsi="Cambria Math"/>
                <w:lang w:val="en-GB" w:eastAsia="x-none"/>
              </w:rPr>
            </m:ctrlPr>
          </m:dPr>
          <m:e>
            <m:r>
              <w:rPr>
                <w:rFonts w:ascii="Cambria Math" w:hAnsi="Cambria Math"/>
                <w:lang w:val="en-GB" w:eastAsia="x-none"/>
              </w:rPr>
              <m:t>i</m:t>
            </m:r>
          </m:e>
        </m:d>
      </m:oMath>
      <w:r w:rsidRPr="0093059F">
        <w:rPr>
          <w:lang w:val="en-GB" w:eastAsia="x-none"/>
        </w:rPr>
        <w:t xml:space="preserve"> </w:t>
      </w:r>
      <w:r w:rsidR="005B4191">
        <w:rPr>
          <w:lang w:val="en-GB" w:eastAsia="x-none"/>
        </w:rPr>
        <w:t xml:space="preserve">and </w:t>
      </w:r>
      <m:oMath>
        <m:sSubSup>
          <m:sSubSupPr>
            <m:ctrlPr>
              <w:rPr>
                <w:rFonts w:ascii="Cambria Math" w:hAnsi="Cambria Math"/>
                <w:lang w:val="en-GB" w:eastAsia="x-none"/>
              </w:rPr>
            </m:ctrlPr>
          </m:sSubSupPr>
          <m:e>
            <m:r>
              <w:rPr>
                <w:rFonts w:ascii="Cambria Math" w:hAnsi="Cambria Math"/>
                <w:lang w:val="en-GB" w:eastAsia="x-none"/>
              </w:rPr>
              <m:t>M</m:t>
            </m:r>
          </m:e>
          <m:sub>
            <m:r>
              <w:rPr>
                <w:rFonts w:ascii="Cambria Math" w:hAnsi="Cambria Math"/>
                <w:lang w:val="en-GB" w:eastAsia="x-none"/>
              </w:rPr>
              <m:t>RB</m:t>
            </m:r>
            <m:r>
              <m:rPr>
                <m:sty m:val="p"/>
              </m:rPr>
              <w:rPr>
                <w:rFonts w:ascii="Cambria Math" w:hAnsi="Cambria Math"/>
                <w:lang w:val="en-GB" w:eastAsia="x-none"/>
              </w:rPr>
              <m:t xml:space="preserve">, </m:t>
            </m:r>
            <m:r>
              <w:rPr>
                <w:rFonts w:ascii="Cambria Math" w:hAnsi="Cambria Math"/>
                <w:lang w:val="en-GB" w:eastAsia="x-none"/>
              </w:rPr>
              <m:t>b</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up>
            <m:r>
              <w:rPr>
                <w:rFonts w:ascii="Cambria Math" w:hAnsi="Cambria Math"/>
                <w:lang w:val="en-GB" w:eastAsia="x-none"/>
              </w:rPr>
              <m:t>PRACH</m:t>
            </m:r>
          </m:sup>
        </m:sSubSup>
        <m:d>
          <m:dPr>
            <m:ctrlPr>
              <w:rPr>
                <w:rFonts w:ascii="Cambria Math" w:hAnsi="Cambria Math"/>
                <w:lang w:val="en-GB" w:eastAsia="x-none"/>
              </w:rPr>
            </m:ctrlPr>
          </m:dPr>
          <m:e>
            <m:r>
              <w:rPr>
                <w:rFonts w:ascii="Cambria Math" w:hAnsi="Cambria Math"/>
                <w:lang w:val="en-GB" w:eastAsia="x-none"/>
              </w:rPr>
              <m:t>i</m:t>
            </m:r>
          </m:e>
        </m:d>
      </m:oMath>
      <w:r w:rsidR="005B4191" w:rsidRPr="0093059F">
        <w:rPr>
          <w:lang w:val="en-GB" w:eastAsia="x-none"/>
        </w:rPr>
        <w:t xml:space="preserve"> </w:t>
      </w:r>
      <w:r w:rsidR="005B4191">
        <w:rPr>
          <w:lang w:val="en-GB" w:eastAsia="x-none"/>
        </w:rPr>
        <w:t xml:space="preserve"> are </w:t>
      </w:r>
      <w:r w:rsidRPr="0093059F">
        <w:rPr>
          <w:lang w:val="en-GB" w:eastAsia="x-none"/>
        </w:rPr>
        <w:t xml:space="preserve">the bandwidth for </w:t>
      </w:r>
      <w:r w:rsidR="008D48EE">
        <w:rPr>
          <w:lang w:val="en-GB" w:eastAsia="x-none"/>
        </w:rPr>
        <w:t xml:space="preserve">MsgA </w:t>
      </w:r>
      <w:r w:rsidRPr="0093059F">
        <w:rPr>
          <w:lang w:val="en-GB" w:eastAsia="x-none"/>
        </w:rPr>
        <w:t>PUSCH</w:t>
      </w:r>
      <w:r w:rsidR="005B4191">
        <w:rPr>
          <w:lang w:val="en-GB" w:eastAsia="x-none"/>
        </w:rPr>
        <w:t xml:space="preserve"> and associated PRACH, respectively</w:t>
      </w:r>
      <w:r w:rsidRPr="0093059F">
        <w:rPr>
          <w:lang w:val="en-GB" w:eastAsia="x-none"/>
        </w:rPr>
        <w:t xml:space="preserve">; </w:t>
      </w:r>
      <m:oMath>
        <m:sSub>
          <m:sSubPr>
            <m:ctrlPr>
              <w:rPr>
                <w:rFonts w:ascii="Cambria Math" w:hAnsi="Cambria Math"/>
                <w:lang w:val="en-GB" w:eastAsia="x-none"/>
              </w:rPr>
            </m:ctrlPr>
          </m:sSubPr>
          <m:e>
            <m:r>
              <w:rPr>
                <w:rFonts w:ascii="Cambria Math" w:hAnsi="Cambria Math"/>
                <w:lang w:val="en-GB" w:eastAsia="x-none"/>
              </w:rPr>
              <m:t>P</m:t>
            </m:r>
          </m:e>
          <m:sub>
            <m:r>
              <w:rPr>
                <w:rFonts w:ascii="Cambria Math" w:hAnsi="Cambria Math"/>
                <w:lang w:val="en-GB" w:eastAsia="x-none"/>
              </w:rPr>
              <m:t>PRACH</m:t>
            </m:r>
            <m:r>
              <m:rPr>
                <m:sty m:val="p"/>
              </m:rPr>
              <w:rPr>
                <w:rFonts w:ascii="Cambria Math" w:hAnsi="Cambria Math"/>
                <w:lang w:val="en-GB" w:eastAsia="x-none"/>
              </w:rPr>
              <m:t xml:space="preserve">, </m:t>
            </m:r>
            <m:r>
              <w:rPr>
                <w:rFonts w:ascii="Cambria Math" w:hAnsi="Cambria Math"/>
                <w:lang w:val="en-GB" w:eastAsia="x-none"/>
              </w:rPr>
              <m:t>b</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Sub>
        <m:d>
          <m:dPr>
            <m:ctrlPr>
              <w:rPr>
                <w:rFonts w:ascii="Cambria Math" w:hAnsi="Cambria Math"/>
                <w:lang w:val="en-GB" w:eastAsia="x-none"/>
              </w:rPr>
            </m:ctrlPr>
          </m:dPr>
          <m:e>
            <m:r>
              <w:rPr>
                <w:rFonts w:ascii="Cambria Math" w:hAnsi="Cambria Math"/>
                <w:lang w:val="en-GB" w:eastAsia="x-none"/>
              </w:rPr>
              <m:t>i</m:t>
            </m:r>
          </m:e>
        </m:d>
      </m:oMath>
      <w:r w:rsidRPr="0093059F">
        <w:rPr>
          <w:lang w:val="en-GB" w:eastAsia="x-none"/>
        </w:rPr>
        <w:t xml:space="preserve"> is the transmission power for associated PRACH; </w:t>
      </w:r>
      <m:oMath>
        <m:sSub>
          <m:sSubPr>
            <m:ctrlPr>
              <w:rPr>
                <w:rFonts w:ascii="Cambria Math" w:hAnsi="Cambria Math"/>
                <w:lang w:val="en-GB" w:eastAsia="x-none"/>
              </w:rPr>
            </m:ctrlPr>
          </m:sSubPr>
          <m:e>
            <m:r>
              <m:rPr>
                <m:sty m:val="p"/>
              </m:rPr>
              <w:rPr>
                <w:rFonts w:ascii="Cambria Math" w:hAnsi="Cambria Math"/>
                <w:lang w:val="en-GB" w:eastAsia="x-none"/>
              </w:rPr>
              <m:t>∆</m:t>
            </m:r>
          </m:e>
          <m:sub>
            <m:r>
              <w:rPr>
                <w:rFonts w:ascii="Cambria Math" w:hAnsi="Cambria Math"/>
                <w:lang w:val="en-GB" w:eastAsia="x-none"/>
              </w:rPr>
              <m:t>b</m:t>
            </m:r>
            <m:r>
              <m:rPr>
                <m:sty m:val="p"/>
              </m:rPr>
              <w:rPr>
                <w:rFonts w:ascii="Cambria Math" w:hAnsi="Cambria Math"/>
                <w:lang w:val="en-GB" w:eastAsia="x-none"/>
              </w:rPr>
              <m:t>,</m:t>
            </m:r>
            <m:r>
              <w:rPr>
                <w:rFonts w:ascii="Cambria Math" w:hAnsi="Cambria Math"/>
                <w:lang w:val="en-GB" w:eastAsia="x-none"/>
              </w:rPr>
              <m:t>f</m:t>
            </m:r>
            <m:r>
              <m:rPr>
                <m:sty m:val="p"/>
              </m:rPr>
              <w:rPr>
                <w:rFonts w:ascii="Cambria Math" w:hAnsi="Cambria Math"/>
                <w:lang w:val="en-GB" w:eastAsia="x-none"/>
              </w:rPr>
              <m:t>,</m:t>
            </m:r>
            <m:r>
              <w:rPr>
                <w:rFonts w:ascii="Cambria Math" w:hAnsi="Cambria Math"/>
                <w:lang w:val="en-GB" w:eastAsia="x-none"/>
              </w:rPr>
              <m:t>c</m:t>
            </m:r>
          </m:sub>
        </m:sSub>
      </m:oMath>
      <w:r w:rsidRPr="0093059F">
        <w:rPr>
          <w:lang w:val="en-GB" w:eastAsia="x-none"/>
        </w:rPr>
        <w:t xml:space="preserve"> is</w:t>
      </w:r>
      <w:r w:rsidR="003E41CD">
        <w:rPr>
          <w:lang w:val="en-GB" w:eastAsia="x-none"/>
        </w:rPr>
        <w:t xml:space="preserve"> the</w:t>
      </w:r>
      <w:r w:rsidRPr="0093059F">
        <w:rPr>
          <w:lang w:val="en-GB" w:eastAsia="x-none"/>
        </w:rPr>
        <w:t xml:space="preserve"> power offset configured by</w:t>
      </w:r>
      <w:r w:rsidR="00CE74FF">
        <w:rPr>
          <w:lang w:val="en-GB" w:eastAsia="x-none"/>
        </w:rPr>
        <w:t xml:space="preserve"> RMSI. </w:t>
      </w:r>
    </w:p>
    <w:p w14:paraId="54C0DEE6" w14:textId="77777777" w:rsidR="00537436" w:rsidRPr="00537436" w:rsidRDefault="00AC06F1" w:rsidP="00B53822">
      <w:pPr>
        <w:pStyle w:val="N1"/>
        <w:ind w:left="0"/>
        <w:jc w:val="both"/>
        <w:rPr>
          <w:rFonts w:ascii="Times New Roman" w:eastAsia="SimSun" w:hAnsi="Times New Roman" w:cs="Times New Roman"/>
          <w:sz w:val="20"/>
          <w:szCs w:val="20"/>
          <w:lang w:val="en-GB" w:eastAsia="x-none" w:bidi="ar-SA"/>
        </w:rPr>
      </w:pPr>
      <w:r>
        <w:rPr>
          <w:rFonts w:ascii="Times New Roman" w:eastAsia="SimSun" w:hAnsi="Times New Roman" w:cs="Times New Roman"/>
          <w:sz w:val="20"/>
          <w:szCs w:val="20"/>
          <w:lang w:val="en-GB" w:eastAsia="x-none" w:bidi="ar-SA"/>
        </w:rPr>
        <w:t xml:space="preserve">Further, </w:t>
      </w:r>
      <w:r w:rsidRPr="00AC06F1">
        <w:rPr>
          <w:rFonts w:ascii="Times New Roman" w:eastAsia="SimSun" w:hAnsi="Times New Roman" w:cs="Times New Roman"/>
          <w:sz w:val="20"/>
          <w:szCs w:val="20"/>
          <w:lang w:val="en-GB" w:eastAsia="x-none" w:bidi="ar-SA"/>
        </w:rPr>
        <w:t>for DC or CA,</w:t>
      </w:r>
      <w:r>
        <w:rPr>
          <w:rFonts w:ascii="Times New Roman" w:eastAsia="SimSun" w:hAnsi="Times New Roman" w:cs="Times New Roman"/>
          <w:sz w:val="20"/>
          <w:szCs w:val="20"/>
          <w:lang w:val="en-GB" w:eastAsia="x-none" w:bidi="ar-SA"/>
        </w:rPr>
        <w:t xml:space="preserve"> </w:t>
      </w:r>
      <w:r w:rsidR="00B53822" w:rsidRPr="00B53822">
        <w:rPr>
          <w:rFonts w:ascii="Times New Roman" w:eastAsia="SimSun" w:hAnsi="Times New Roman" w:cs="Times New Roman"/>
          <w:sz w:val="20"/>
          <w:szCs w:val="20"/>
          <w:lang w:val="en-GB" w:eastAsia="x-none" w:bidi="ar-SA"/>
        </w:rPr>
        <w:t xml:space="preserve">a UE may transmit multiple uplink signals from different CCs. In case when total transmission power for those uplink signals exceeds the total transmission power, UE may apply power reduction </w:t>
      </w:r>
      <w:r w:rsidR="00A266E0">
        <w:rPr>
          <w:rFonts w:ascii="Times New Roman" w:eastAsia="SimSun" w:hAnsi="Times New Roman" w:cs="Times New Roman"/>
          <w:sz w:val="20"/>
          <w:szCs w:val="20"/>
          <w:lang w:val="en-GB" w:eastAsia="x-none" w:bidi="ar-SA"/>
        </w:rPr>
        <w:t>according to</w:t>
      </w:r>
      <w:r w:rsidR="00B53822" w:rsidRPr="00B53822">
        <w:rPr>
          <w:rFonts w:ascii="Times New Roman" w:eastAsia="SimSun" w:hAnsi="Times New Roman" w:cs="Times New Roman"/>
          <w:sz w:val="20"/>
          <w:szCs w:val="20"/>
          <w:lang w:val="en-GB" w:eastAsia="x-none" w:bidi="ar-SA"/>
        </w:rPr>
        <w:t xml:space="preserve"> certain </w:t>
      </w:r>
      <w:r w:rsidR="00A266E0" w:rsidRPr="00B53822">
        <w:rPr>
          <w:rFonts w:ascii="Times New Roman" w:eastAsia="SimSun" w:hAnsi="Times New Roman" w:cs="Times New Roman"/>
          <w:sz w:val="20"/>
          <w:szCs w:val="20"/>
          <w:lang w:val="en-GB" w:eastAsia="x-none" w:bidi="ar-SA"/>
        </w:rPr>
        <w:t>priority</w:t>
      </w:r>
      <w:r w:rsidR="00B53822" w:rsidRPr="00B53822">
        <w:rPr>
          <w:rFonts w:ascii="Times New Roman" w:eastAsia="SimSun" w:hAnsi="Times New Roman" w:cs="Times New Roman"/>
          <w:sz w:val="20"/>
          <w:szCs w:val="20"/>
          <w:lang w:val="en-GB" w:eastAsia="x-none" w:bidi="ar-SA"/>
        </w:rPr>
        <w:t xml:space="preserve"> order to ensure </w:t>
      </w:r>
      <w:r w:rsidR="007A5486">
        <w:rPr>
          <w:rFonts w:ascii="Times New Roman" w:eastAsia="SimSun" w:hAnsi="Times New Roman" w:cs="Times New Roman"/>
          <w:sz w:val="20"/>
          <w:szCs w:val="20"/>
          <w:lang w:val="en-GB" w:eastAsia="x-none" w:bidi="ar-SA"/>
        </w:rPr>
        <w:t xml:space="preserve">that </w:t>
      </w:r>
      <w:r w:rsidR="00B53822" w:rsidRPr="00B53822">
        <w:rPr>
          <w:rFonts w:ascii="Times New Roman" w:eastAsia="SimSun" w:hAnsi="Times New Roman" w:cs="Times New Roman"/>
          <w:sz w:val="20"/>
          <w:szCs w:val="20"/>
          <w:lang w:val="en-GB" w:eastAsia="x-none" w:bidi="ar-SA"/>
        </w:rPr>
        <w:t xml:space="preserve">the total transmission power is less than or equal to maximum transmission power. In particular, PRACH transmission on the PCell is defined as the highest priority among all uplink signals. For 2-step RACH, </w:t>
      </w:r>
      <w:r w:rsidR="008A475C">
        <w:rPr>
          <w:rFonts w:ascii="Times New Roman" w:eastAsia="SimSun" w:hAnsi="Times New Roman" w:cs="Times New Roman"/>
          <w:sz w:val="20"/>
          <w:szCs w:val="20"/>
          <w:lang w:val="en-GB" w:eastAsia="x-none" w:bidi="ar-SA"/>
        </w:rPr>
        <w:t>same mechanism can be applied for the transmission of MsgA PUSCH when</w:t>
      </w:r>
      <w:r w:rsidR="008A475C" w:rsidRPr="008A475C">
        <w:rPr>
          <w:rFonts w:ascii="Times New Roman" w:eastAsia="SimSun" w:hAnsi="Times New Roman" w:cs="Times New Roman"/>
          <w:sz w:val="20"/>
          <w:szCs w:val="20"/>
          <w:lang w:val="en-GB" w:eastAsia="x-none" w:bidi="ar-SA"/>
        </w:rPr>
        <w:t xml:space="preserve"> </w:t>
      </w:r>
      <w:r w:rsidR="008A475C" w:rsidRPr="00B53822">
        <w:rPr>
          <w:rFonts w:ascii="Times New Roman" w:eastAsia="SimSun" w:hAnsi="Times New Roman" w:cs="Times New Roman"/>
          <w:sz w:val="20"/>
          <w:szCs w:val="20"/>
          <w:lang w:val="en-GB" w:eastAsia="x-none" w:bidi="ar-SA"/>
        </w:rPr>
        <w:t>UE performs the transmission power reduction</w:t>
      </w:r>
      <w:r w:rsidR="008A475C">
        <w:rPr>
          <w:rFonts w:ascii="Times New Roman" w:eastAsia="SimSun" w:hAnsi="Times New Roman" w:cs="Times New Roman"/>
          <w:sz w:val="20"/>
          <w:szCs w:val="20"/>
          <w:lang w:val="en-GB" w:eastAsia="x-none" w:bidi="ar-SA"/>
        </w:rPr>
        <w:t>, i.e.,</w:t>
      </w:r>
      <w:r w:rsidR="00B53822" w:rsidRPr="00B53822">
        <w:rPr>
          <w:rFonts w:ascii="Times New Roman" w:eastAsia="SimSun" w:hAnsi="Times New Roman" w:cs="Times New Roman"/>
          <w:sz w:val="20"/>
          <w:szCs w:val="20"/>
          <w:lang w:val="en-GB" w:eastAsia="x-none" w:bidi="ar-SA"/>
        </w:rPr>
        <w:t xml:space="preserve"> MsgA PUSCH should have same </w:t>
      </w:r>
      <w:r w:rsidR="00BA5FD1" w:rsidRPr="00B53822">
        <w:rPr>
          <w:rFonts w:ascii="Times New Roman" w:eastAsia="SimSun" w:hAnsi="Times New Roman" w:cs="Times New Roman"/>
          <w:sz w:val="20"/>
          <w:szCs w:val="20"/>
          <w:lang w:val="en-GB" w:eastAsia="x-none" w:bidi="ar-SA"/>
        </w:rPr>
        <w:t>priority</w:t>
      </w:r>
      <w:r w:rsidR="00B53822" w:rsidRPr="00B53822">
        <w:rPr>
          <w:rFonts w:ascii="Times New Roman" w:eastAsia="SimSun" w:hAnsi="Times New Roman" w:cs="Times New Roman"/>
          <w:sz w:val="20"/>
          <w:szCs w:val="20"/>
          <w:lang w:val="en-GB" w:eastAsia="x-none" w:bidi="ar-SA"/>
        </w:rPr>
        <w:t xml:space="preserve"> as associated PRACH.</w:t>
      </w:r>
    </w:p>
    <w:p w14:paraId="0633F6CC" w14:textId="77777777" w:rsidR="004518EE" w:rsidRPr="00275AED" w:rsidRDefault="004518EE" w:rsidP="004518EE">
      <w:pPr>
        <w:spacing w:before="240" w:after="0"/>
        <w:jc w:val="both"/>
        <w:rPr>
          <w:b/>
        </w:rPr>
      </w:pPr>
      <w:r w:rsidRPr="00275AED">
        <w:rPr>
          <w:b/>
        </w:rPr>
        <w:t xml:space="preserve">Proposal </w:t>
      </w:r>
      <w:r>
        <w:rPr>
          <w:b/>
        </w:rPr>
        <w:t>3</w:t>
      </w:r>
    </w:p>
    <w:p w14:paraId="128FB067" w14:textId="77777777" w:rsidR="000E5C36" w:rsidRPr="004518EE" w:rsidRDefault="003E7749" w:rsidP="006A196A">
      <w:pPr>
        <w:numPr>
          <w:ilvl w:val="0"/>
          <w:numId w:val="6"/>
        </w:numPr>
        <w:overflowPunct/>
        <w:autoSpaceDE/>
        <w:autoSpaceDN/>
        <w:adjustRightInd/>
        <w:spacing w:before="60" w:after="0"/>
        <w:ind w:left="288" w:hanging="288"/>
        <w:jc w:val="both"/>
        <w:textAlignment w:val="auto"/>
        <w:rPr>
          <w:i/>
        </w:rPr>
      </w:pPr>
      <w:r>
        <w:rPr>
          <w:i/>
        </w:rPr>
        <w:t>T</w:t>
      </w:r>
      <w:r w:rsidRPr="006A196A">
        <w:rPr>
          <w:i/>
        </w:rPr>
        <w:t>ransmi</w:t>
      </w:r>
      <w:r>
        <w:rPr>
          <w:i/>
        </w:rPr>
        <w:t>ssion</w:t>
      </w:r>
      <w:r w:rsidR="006A196A" w:rsidRPr="006A196A">
        <w:rPr>
          <w:i/>
        </w:rPr>
        <w:t xml:space="preserve"> power of MsgA PUSCH can be determined based on </w:t>
      </w:r>
      <w:r>
        <w:rPr>
          <w:i/>
        </w:rPr>
        <w:t>transmission</w:t>
      </w:r>
      <w:r w:rsidR="006A196A" w:rsidRPr="006A196A">
        <w:rPr>
          <w:i/>
        </w:rPr>
        <w:t xml:space="preserve"> power of associated PRACH transmission, transmission bandwidth difference between PRACH and MsgA PUSCH, and a configured power offset. </w:t>
      </w:r>
      <w:r w:rsidR="000E5C36" w:rsidRPr="004518EE">
        <w:rPr>
          <w:i/>
        </w:rPr>
        <w:t xml:space="preserve"> </w:t>
      </w:r>
    </w:p>
    <w:p w14:paraId="2D6F0D0D" w14:textId="77777777" w:rsidR="00374CDB" w:rsidRDefault="00AC06F1" w:rsidP="004518EE">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w:t>
      </w:r>
      <w:r w:rsidR="007655D4">
        <w:rPr>
          <w:i/>
        </w:rPr>
        <w:t>transmission</w:t>
      </w:r>
      <w:r>
        <w:rPr>
          <w:i/>
        </w:rPr>
        <w:t xml:space="preserve"> power reduction. </w:t>
      </w:r>
      <w:r w:rsidR="004F46BD" w:rsidRPr="004518EE">
        <w:rPr>
          <w:i/>
        </w:rPr>
        <w:t xml:space="preserve"> </w:t>
      </w:r>
    </w:p>
    <w:p w14:paraId="185476F4" w14:textId="77777777" w:rsidR="00AC06F1" w:rsidRPr="004518EE" w:rsidRDefault="00AC06F1" w:rsidP="00AC06F1">
      <w:pPr>
        <w:overflowPunct/>
        <w:autoSpaceDE/>
        <w:autoSpaceDN/>
        <w:adjustRightInd/>
        <w:spacing w:before="60" w:after="0"/>
        <w:ind w:left="288"/>
        <w:jc w:val="both"/>
        <w:textAlignment w:val="auto"/>
        <w:rPr>
          <w:i/>
        </w:rPr>
      </w:pPr>
    </w:p>
    <w:p w14:paraId="7B643033" w14:textId="77777777" w:rsidR="004F46BD" w:rsidRDefault="003E4E8E" w:rsidP="003E4E8E">
      <w:pPr>
        <w:pStyle w:val="Heading1"/>
      </w:pPr>
      <w:r>
        <w:lastRenderedPageBreak/>
        <w:t>Message content</w:t>
      </w:r>
      <w:r w:rsidR="002245C7">
        <w:t xml:space="preserve"> and scheduling</w:t>
      </w:r>
      <w:r>
        <w:t xml:space="preserve"> </w:t>
      </w:r>
      <w:r w:rsidR="00B60BB3">
        <w:t>of</w:t>
      </w:r>
      <w:r>
        <w:t xml:space="preserve"> MsgA and MsgB</w:t>
      </w:r>
    </w:p>
    <w:p w14:paraId="4D9A1242" w14:textId="77777777" w:rsidR="00B60BB3" w:rsidRDefault="00B60BB3" w:rsidP="00B60BB3">
      <w:pPr>
        <w:pStyle w:val="Heading2"/>
      </w:pPr>
      <w:r>
        <w:t>Message content of MsgA</w:t>
      </w:r>
    </w:p>
    <w:p w14:paraId="2ABB4006" w14:textId="6DD33F21" w:rsidR="0005585B" w:rsidRDefault="0005585B" w:rsidP="00A84BB1">
      <w:pPr>
        <w:spacing w:after="120"/>
        <w:jc w:val="both"/>
        <w:rPr>
          <w:lang w:val="en-GB" w:eastAsia="x-none"/>
        </w:rPr>
      </w:pPr>
      <w:r>
        <w:rPr>
          <w:lang w:val="en-GB" w:eastAsia="x-none"/>
        </w:rPr>
        <w:t>Depending on triggers for</w:t>
      </w:r>
      <w:r w:rsidR="00965C28">
        <w:rPr>
          <w:lang w:val="en-GB" w:eastAsia="x-none"/>
        </w:rPr>
        <w:t xml:space="preserve"> 2-step RACH, </w:t>
      </w:r>
      <w:r>
        <w:rPr>
          <w:lang w:val="en-GB" w:eastAsia="x-none"/>
        </w:rPr>
        <w:t>message contents for MsgA and MsgB may be different. If all triggers for 4-step RACH are applicable for 2-step RACH, e.g., initial access from RRC_IDLE state, transition from RRC_INACTIVE state, handover, etc., the following cont</w:t>
      </w:r>
      <w:r w:rsidR="004F7CC9">
        <w:rPr>
          <w:lang w:val="en-GB" w:eastAsia="x-none"/>
        </w:rPr>
        <w:t>ent</w:t>
      </w:r>
      <w:r>
        <w:rPr>
          <w:lang w:val="en-GB" w:eastAsia="x-none"/>
        </w:rPr>
        <w:t xml:space="preserve"> may be carried by MsgA PUSCH</w:t>
      </w:r>
      <w:r w:rsidR="00D97552">
        <w:rPr>
          <w:lang w:val="en-GB" w:eastAsia="x-none"/>
        </w:rPr>
        <w:t xml:space="preserve"> </w:t>
      </w:r>
      <w:r w:rsidR="00723B34">
        <w:rPr>
          <w:lang w:val="en-GB" w:eastAsia="x-none"/>
        </w:rPr>
        <w:fldChar w:fldCharType="begin"/>
      </w:r>
      <w:r w:rsidR="00723B34">
        <w:rPr>
          <w:lang w:val="en-GB" w:eastAsia="x-none"/>
        </w:rPr>
        <w:instrText xml:space="preserve"> REF _Ref4502187 \r \h </w:instrText>
      </w:r>
      <w:r w:rsidR="00723B34">
        <w:rPr>
          <w:lang w:val="en-GB" w:eastAsia="x-none"/>
        </w:rPr>
      </w:r>
      <w:r w:rsidR="00723B34">
        <w:rPr>
          <w:lang w:val="en-GB" w:eastAsia="x-none"/>
        </w:rPr>
        <w:fldChar w:fldCharType="separate"/>
      </w:r>
      <w:r w:rsidR="00723B34">
        <w:rPr>
          <w:lang w:val="en-GB" w:eastAsia="x-none"/>
        </w:rPr>
        <w:t>[4]</w:t>
      </w:r>
      <w:r w:rsidR="00723B34">
        <w:rPr>
          <w:lang w:val="en-GB" w:eastAsia="x-none"/>
        </w:rPr>
        <w:fldChar w:fldCharType="end"/>
      </w:r>
      <w:r>
        <w:rPr>
          <w:lang w:val="en-GB" w:eastAsia="x-none"/>
        </w:rPr>
        <w:t>:</w:t>
      </w:r>
      <w:r w:rsidRPr="0005585B">
        <w:t xml:space="preserve"> </w:t>
      </w:r>
    </w:p>
    <w:p w14:paraId="6C93FC0C"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RRCSetupRequest</w:t>
      </w:r>
    </w:p>
    <w:p w14:paraId="04393859"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RRCResumeRequest</w:t>
      </w:r>
    </w:p>
    <w:p w14:paraId="223355AC"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RRCReestablishmentRequest</w:t>
      </w:r>
    </w:p>
    <w:p w14:paraId="266A68D3" w14:textId="77777777" w:rsidR="0005585B" w:rsidRPr="0005585B" w:rsidRDefault="0005585B" w:rsidP="0005585B">
      <w:pPr>
        <w:pStyle w:val="ListParagraph"/>
        <w:numPr>
          <w:ilvl w:val="0"/>
          <w:numId w:val="34"/>
        </w:numPr>
        <w:jc w:val="both"/>
        <w:rPr>
          <w:rFonts w:ascii="Times New Roman" w:hAnsi="Times New Roman"/>
          <w:sz w:val="20"/>
          <w:szCs w:val="20"/>
          <w:lang w:val="en-GB" w:eastAsia="zh-CN"/>
        </w:rPr>
      </w:pPr>
      <w:r w:rsidRPr="0005585B">
        <w:rPr>
          <w:rFonts w:ascii="Times New Roman" w:hAnsi="Times New Roman"/>
          <w:sz w:val="20"/>
          <w:szCs w:val="20"/>
          <w:lang w:val="en-GB" w:eastAsia="zh-CN"/>
        </w:rPr>
        <w:t>RRCSystemInfoRequest</w:t>
      </w:r>
    </w:p>
    <w:p w14:paraId="5B44291D" w14:textId="77777777" w:rsidR="00BA590E" w:rsidRPr="0005585B" w:rsidRDefault="0005585B" w:rsidP="00A84BB1">
      <w:pPr>
        <w:pStyle w:val="ListParagraph"/>
        <w:numPr>
          <w:ilvl w:val="0"/>
          <w:numId w:val="34"/>
        </w:numPr>
        <w:spacing w:after="120"/>
        <w:jc w:val="both"/>
        <w:rPr>
          <w:rFonts w:ascii="Times New Roman" w:hAnsi="Times New Roman"/>
          <w:sz w:val="20"/>
          <w:szCs w:val="20"/>
          <w:lang w:val="en-GB" w:eastAsia="zh-CN"/>
        </w:rPr>
      </w:pPr>
      <w:r w:rsidRPr="0005585B">
        <w:rPr>
          <w:rFonts w:ascii="Times New Roman" w:hAnsi="Times New Roman"/>
          <w:sz w:val="20"/>
          <w:szCs w:val="20"/>
          <w:lang w:val="en-GB" w:eastAsia="zh-CN"/>
        </w:rPr>
        <w:t>MAC CE (i.e. C-RNTI MAC CE, BSR)</w:t>
      </w:r>
    </w:p>
    <w:p w14:paraId="60EA1BCB" w14:textId="43246ED9" w:rsidR="006C07B0" w:rsidRDefault="00A84BB1" w:rsidP="00547B32">
      <w:pPr>
        <w:jc w:val="both"/>
        <w:rPr>
          <w:lang w:val="en-GB" w:eastAsia="x-none"/>
        </w:rPr>
      </w:pPr>
      <w:r>
        <w:rPr>
          <w:lang w:val="en-GB" w:eastAsia="x-none"/>
        </w:rPr>
        <w:t xml:space="preserve">Further, </w:t>
      </w:r>
      <w:r w:rsidR="00876365">
        <w:rPr>
          <w:lang w:val="en-GB" w:eastAsia="x-none"/>
        </w:rPr>
        <w:t>according to WID scope, user data can be carried for 2-step RACH for RRC_CONNECTED UEs</w:t>
      </w:r>
      <w:r w:rsidR="00145E0F">
        <w:rPr>
          <w:lang w:val="en-GB" w:eastAsia="x-none"/>
        </w:rPr>
        <w:t xml:space="preserve"> </w:t>
      </w:r>
      <w:r w:rsidR="00153843">
        <w:rPr>
          <w:lang w:val="en-GB" w:eastAsia="x-none"/>
        </w:rPr>
        <w:fldChar w:fldCharType="begin"/>
      </w:r>
      <w:r w:rsidR="00153843">
        <w:rPr>
          <w:lang w:val="en-GB" w:eastAsia="x-none"/>
        </w:rPr>
        <w:instrText xml:space="preserve"> REF _Ref3884257 \r \h </w:instrText>
      </w:r>
      <w:r w:rsidR="00153843">
        <w:rPr>
          <w:lang w:val="en-GB" w:eastAsia="x-none"/>
        </w:rPr>
      </w:r>
      <w:r w:rsidR="00153843">
        <w:rPr>
          <w:lang w:val="en-GB" w:eastAsia="x-none"/>
        </w:rPr>
        <w:fldChar w:fldCharType="separate"/>
      </w:r>
      <w:r w:rsidR="00723B34">
        <w:rPr>
          <w:lang w:val="en-GB" w:eastAsia="x-none"/>
        </w:rPr>
        <w:t>[3]</w:t>
      </w:r>
      <w:r w:rsidR="00153843">
        <w:rPr>
          <w:lang w:val="en-GB" w:eastAsia="x-none"/>
        </w:rPr>
        <w:fldChar w:fldCharType="end"/>
      </w:r>
      <w:r w:rsidR="00876365">
        <w:rPr>
          <w:lang w:val="en-GB" w:eastAsia="x-none"/>
        </w:rPr>
        <w:t xml:space="preserve">. This may be </w:t>
      </w:r>
      <w:r w:rsidR="00196AB3">
        <w:rPr>
          <w:lang w:val="en-GB" w:eastAsia="x-none"/>
        </w:rPr>
        <w:t>possible</w:t>
      </w:r>
      <w:r w:rsidR="00876365">
        <w:rPr>
          <w:lang w:val="en-GB" w:eastAsia="x-none"/>
        </w:rPr>
        <w:t xml:space="preserve"> when a larger physical resource in time and frequency is allocated </w:t>
      </w:r>
      <w:r w:rsidR="00E11EB5">
        <w:rPr>
          <w:lang w:val="en-GB" w:eastAsia="x-none"/>
        </w:rPr>
        <w:t xml:space="preserve">or a higher MCS is applied </w:t>
      </w:r>
      <w:r w:rsidR="00876365">
        <w:rPr>
          <w:lang w:val="en-GB" w:eastAsia="x-none"/>
        </w:rPr>
        <w:t>for MsgA PUSCH transmission</w:t>
      </w:r>
      <w:r w:rsidR="00E11EB5">
        <w:rPr>
          <w:lang w:val="en-GB" w:eastAsia="x-none"/>
        </w:rPr>
        <w:t xml:space="preserve">. </w:t>
      </w:r>
      <w:r w:rsidR="00FB7B1F">
        <w:rPr>
          <w:lang w:val="en-GB" w:eastAsia="x-none"/>
        </w:rPr>
        <w:t xml:space="preserve">Typically, this is applicable to the UEs who are located close to gNB and link budget for these UEs may be sufficient for MsgA PUSCH. </w:t>
      </w:r>
    </w:p>
    <w:p w14:paraId="210BC83D" w14:textId="0C7771D0" w:rsidR="00E5238D" w:rsidRDefault="00046D4A" w:rsidP="00547B32">
      <w:pPr>
        <w:jc w:val="both"/>
        <w:rPr>
          <w:lang w:val="en-GB" w:eastAsia="x-none"/>
        </w:rPr>
      </w:pPr>
      <w:r>
        <w:rPr>
          <w:lang w:val="en-GB" w:eastAsia="x-none"/>
        </w:rPr>
        <w:t xml:space="preserve">When </w:t>
      </w:r>
      <w:r w:rsidR="003674E3">
        <w:rPr>
          <w:lang w:val="en-GB" w:eastAsia="x-none"/>
        </w:rPr>
        <w:t>MsgA PUSCH overlaps with PUCCH carrying HARQ-ACK or CSI report</w:t>
      </w:r>
      <w:r w:rsidR="00906486">
        <w:rPr>
          <w:lang w:val="en-GB" w:eastAsia="x-none"/>
        </w:rPr>
        <w:t xml:space="preserve"> in a PUCCH group</w:t>
      </w:r>
      <w:r w:rsidR="003674E3">
        <w:rPr>
          <w:lang w:val="en-GB" w:eastAsia="x-none"/>
        </w:rPr>
        <w:t>, it may be desirable to piggyback UCI on MsgA PUSCH. However, this may also depend on whether the resource allocated for MsgA PUSCH is sufficient</w:t>
      </w:r>
      <w:r w:rsidR="00560971">
        <w:rPr>
          <w:lang w:val="en-GB" w:eastAsia="x-none"/>
        </w:rPr>
        <w:t xml:space="preserve"> or whether UE is in RRC_CONNECTED state</w:t>
      </w:r>
      <w:r w:rsidR="003674E3">
        <w:rPr>
          <w:lang w:val="en-GB" w:eastAsia="x-none"/>
        </w:rPr>
        <w:t xml:space="preserve">. </w:t>
      </w:r>
    </w:p>
    <w:p w14:paraId="5D55F481" w14:textId="02794E67" w:rsidR="00E5238D" w:rsidRDefault="00E5238D" w:rsidP="00547B32">
      <w:pPr>
        <w:jc w:val="both"/>
        <w:rPr>
          <w:lang w:val="en-GB" w:eastAsia="x-none"/>
        </w:rPr>
      </w:pPr>
      <w:r>
        <w:rPr>
          <w:lang w:val="en-GB" w:eastAsia="x-none"/>
        </w:rPr>
        <w:t>As described in our companion contribution, PRACH resource partitioning may be employed to indicate the MCS or TBS for the associated MsgA PUSCH transmission</w:t>
      </w:r>
      <w:r w:rsidR="00E9694B">
        <w:rPr>
          <w:lang w:val="en-GB" w:eastAsia="x-none"/>
        </w:rPr>
        <w:t xml:space="preserve"> </w:t>
      </w:r>
      <w:r w:rsidR="00E9694B">
        <w:rPr>
          <w:lang w:val="en-GB" w:eastAsia="x-none"/>
        </w:rPr>
        <w:fldChar w:fldCharType="begin"/>
      </w:r>
      <w:r w:rsidR="00E9694B">
        <w:rPr>
          <w:lang w:val="en-GB" w:eastAsia="x-none"/>
        </w:rPr>
        <w:instrText xml:space="preserve"> REF _Ref503626 \r \h </w:instrText>
      </w:r>
      <w:r w:rsidR="00E9694B">
        <w:rPr>
          <w:lang w:val="en-GB" w:eastAsia="x-none"/>
        </w:rPr>
      </w:r>
      <w:r w:rsidR="00E9694B">
        <w:rPr>
          <w:lang w:val="en-GB" w:eastAsia="x-none"/>
        </w:rPr>
        <w:fldChar w:fldCharType="separate"/>
      </w:r>
      <w:r w:rsidR="00723B34">
        <w:rPr>
          <w:lang w:val="en-GB" w:eastAsia="x-none"/>
        </w:rPr>
        <w:t>[2]</w:t>
      </w:r>
      <w:r w:rsidR="00E9694B">
        <w:rPr>
          <w:lang w:val="en-GB" w:eastAsia="x-none"/>
        </w:rPr>
        <w:fldChar w:fldCharType="end"/>
      </w:r>
      <w:r>
        <w:rPr>
          <w:lang w:val="en-GB" w:eastAsia="x-none"/>
        </w:rPr>
        <w:t xml:space="preserve">. This mechanism, however, may introduce adverse impact on the legacy 4-step RACH operations due to limited PRACH resources, </w:t>
      </w:r>
      <w:r w:rsidR="0089666F">
        <w:rPr>
          <w:lang w:val="en-GB" w:eastAsia="x-none"/>
        </w:rPr>
        <w:t>especially when</w:t>
      </w:r>
      <w:r>
        <w:rPr>
          <w:lang w:val="en-GB" w:eastAsia="x-none"/>
        </w:rPr>
        <w:t xml:space="preserve"> the number of supported MCS or TBS for 2-step RACH is relatively large. To address this issue, it may be desirable to embed UCI on MsgA PUSCH transmission, where the UCI may be used to indicate the MCS or TBS of corresponding MsgA PUSCH transmission. </w:t>
      </w:r>
    </w:p>
    <w:p w14:paraId="7BBD2ECB" w14:textId="77777777" w:rsidR="00B51C7D" w:rsidRPr="00275AED" w:rsidRDefault="00B51C7D" w:rsidP="00B51C7D">
      <w:pPr>
        <w:spacing w:before="240" w:after="0"/>
        <w:jc w:val="both"/>
        <w:rPr>
          <w:b/>
        </w:rPr>
      </w:pPr>
      <w:r w:rsidRPr="00275AED">
        <w:rPr>
          <w:b/>
        </w:rPr>
        <w:t xml:space="preserve">Proposal </w:t>
      </w:r>
      <w:r w:rsidR="008D279A">
        <w:rPr>
          <w:b/>
        </w:rPr>
        <w:t>4</w:t>
      </w:r>
    </w:p>
    <w:p w14:paraId="20469427" w14:textId="77777777" w:rsidR="004B0603" w:rsidRDefault="00962C96" w:rsidP="00B51C7D">
      <w:pPr>
        <w:numPr>
          <w:ilvl w:val="0"/>
          <w:numId w:val="6"/>
        </w:numPr>
        <w:overflowPunct/>
        <w:autoSpaceDE/>
        <w:autoSpaceDN/>
        <w:adjustRightInd/>
        <w:spacing w:before="60" w:after="0"/>
        <w:ind w:left="288" w:hanging="288"/>
        <w:jc w:val="both"/>
        <w:textAlignment w:val="auto"/>
        <w:rPr>
          <w:i/>
        </w:rPr>
      </w:pPr>
      <w:r w:rsidRPr="00B51C7D">
        <w:rPr>
          <w:i/>
        </w:rPr>
        <w:t xml:space="preserve">UCI on MsgA PUSCH is </w:t>
      </w:r>
      <w:r w:rsidR="00FD134F">
        <w:rPr>
          <w:i/>
        </w:rPr>
        <w:t>supported</w:t>
      </w:r>
      <w:r w:rsidR="004B0603">
        <w:rPr>
          <w:i/>
        </w:rPr>
        <w:t>.</w:t>
      </w:r>
    </w:p>
    <w:p w14:paraId="23B92C71" w14:textId="599AABE5" w:rsidR="00962C96" w:rsidRDefault="004B0603" w:rsidP="009820C4">
      <w:pPr>
        <w:numPr>
          <w:ilvl w:val="1"/>
          <w:numId w:val="6"/>
        </w:numPr>
        <w:overflowPunct/>
        <w:autoSpaceDE/>
        <w:autoSpaceDN/>
        <w:adjustRightInd/>
        <w:spacing w:before="60" w:after="0"/>
        <w:ind w:left="792" w:hanging="288"/>
        <w:jc w:val="both"/>
        <w:textAlignment w:val="auto"/>
        <w:rPr>
          <w:i/>
        </w:rPr>
      </w:pPr>
      <w:r>
        <w:rPr>
          <w:i/>
        </w:rPr>
        <w:t>FFS the UCI content</w:t>
      </w:r>
      <w:r w:rsidR="00FD134F">
        <w:rPr>
          <w:i/>
        </w:rPr>
        <w:t xml:space="preserve">. </w:t>
      </w:r>
    </w:p>
    <w:p w14:paraId="11EAA6EC" w14:textId="77777777" w:rsidR="00EC7CB0" w:rsidRPr="00B51C7D" w:rsidRDefault="00EC7CB0" w:rsidP="00EC7CB0">
      <w:pPr>
        <w:overflowPunct/>
        <w:autoSpaceDE/>
        <w:autoSpaceDN/>
        <w:adjustRightInd/>
        <w:spacing w:before="60" w:after="0"/>
        <w:ind w:left="288"/>
        <w:jc w:val="both"/>
        <w:textAlignment w:val="auto"/>
        <w:rPr>
          <w:i/>
        </w:rPr>
      </w:pPr>
    </w:p>
    <w:p w14:paraId="7212643A" w14:textId="77777777" w:rsidR="00EC7CB0" w:rsidRDefault="00EC7CB0" w:rsidP="00EC7CB0">
      <w:pPr>
        <w:pStyle w:val="Heading2"/>
      </w:pPr>
      <w:r>
        <w:t>Message content and scheduling of MsgB</w:t>
      </w:r>
    </w:p>
    <w:p w14:paraId="469C03A0" w14:textId="3D16A251" w:rsidR="00F570D0" w:rsidRDefault="00EC7CB0" w:rsidP="0058154E">
      <w:pPr>
        <w:spacing w:after="120"/>
        <w:jc w:val="both"/>
        <w:rPr>
          <w:lang w:val="en-GB" w:eastAsia="x-none"/>
        </w:rPr>
      </w:pPr>
      <w:r>
        <w:rPr>
          <w:lang w:val="en-GB" w:eastAsia="x-none"/>
        </w:rPr>
        <w:t xml:space="preserve">For MsgB, </w:t>
      </w:r>
      <w:r w:rsidR="00721931">
        <w:rPr>
          <w:lang w:val="en-GB" w:eastAsia="x-none"/>
        </w:rPr>
        <w:t>equivalent contents</w:t>
      </w:r>
      <w:r w:rsidR="003974A9">
        <w:rPr>
          <w:lang w:val="en-GB" w:eastAsia="x-none"/>
        </w:rPr>
        <w:t xml:space="preserve"> of Msg2 and Msg4 in 4-step RACH can be included. More specifically, </w:t>
      </w:r>
      <w:r w:rsidR="000B6A44">
        <w:rPr>
          <w:lang w:val="en-GB" w:eastAsia="x-none"/>
        </w:rPr>
        <w:t xml:space="preserve">as described in </w:t>
      </w:r>
      <w:r w:rsidR="00827AD1">
        <w:rPr>
          <w:lang w:val="en-GB" w:eastAsia="x-none"/>
        </w:rPr>
        <w:fldChar w:fldCharType="begin"/>
      </w:r>
      <w:r w:rsidR="00827AD1">
        <w:rPr>
          <w:lang w:val="en-GB" w:eastAsia="x-none"/>
        </w:rPr>
        <w:instrText xml:space="preserve"> REF _Ref3968914 \r \h </w:instrText>
      </w:r>
      <w:r w:rsidR="00827AD1">
        <w:rPr>
          <w:lang w:val="en-GB" w:eastAsia="x-none"/>
        </w:rPr>
      </w:r>
      <w:r w:rsidR="00827AD1">
        <w:rPr>
          <w:lang w:val="en-GB" w:eastAsia="x-none"/>
        </w:rPr>
        <w:fldChar w:fldCharType="separate"/>
      </w:r>
      <w:r w:rsidR="00723B34">
        <w:rPr>
          <w:lang w:val="en-GB" w:eastAsia="x-none"/>
        </w:rPr>
        <w:t>[5]</w:t>
      </w:r>
      <w:r w:rsidR="00827AD1">
        <w:rPr>
          <w:lang w:val="en-GB" w:eastAsia="x-none"/>
        </w:rPr>
        <w:fldChar w:fldCharType="end"/>
      </w:r>
      <w:r w:rsidR="000B6A44">
        <w:rPr>
          <w:lang w:val="en-GB" w:eastAsia="x-none"/>
        </w:rPr>
        <w:t xml:space="preserve">, </w:t>
      </w:r>
      <w:r w:rsidR="00286CFC">
        <w:rPr>
          <w:lang w:val="en-GB" w:eastAsia="x-none"/>
        </w:rPr>
        <w:t xml:space="preserve">the following message </w:t>
      </w:r>
      <w:r w:rsidR="006B7744">
        <w:rPr>
          <w:lang w:val="en-GB" w:eastAsia="x-none"/>
        </w:rPr>
        <w:t>contents</w:t>
      </w:r>
      <w:r w:rsidR="00286CFC">
        <w:rPr>
          <w:lang w:val="en-GB" w:eastAsia="x-none"/>
        </w:rPr>
        <w:t xml:space="preserve"> may be carried</w:t>
      </w:r>
      <w:r w:rsidR="003974A9">
        <w:rPr>
          <w:lang w:val="en-GB" w:eastAsia="x-none"/>
        </w:rPr>
        <w:t xml:space="preserve"> by MsgB</w:t>
      </w:r>
      <w:r w:rsidR="00286CFC">
        <w:rPr>
          <w:lang w:val="en-GB" w:eastAsia="x-none"/>
        </w:rPr>
        <w:t>:</w:t>
      </w:r>
    </w:p>
    <w:p w14:paraId="6A43E305" w14:textId="77777777" w:rsidR="006522DC" w:rsidRPr="006522DC"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RRCSetup</w:t>
      </w:r>
    </w:p>
    <w:p w14:paraId="4969251C" w14:textId="77777777" w:rsidR="006522DC" w:rsidRPr="006522DC"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RRCResume</w:t>
      </w:r>
    </w:p>
    <w:p w14:paraId="61C18B65" w14:textId="77777777" w:rsidR="00601F6E" w:rsidRPr="0005585B" w:rsidRDefault="006522DC" w:rsidP="006522DC">
      <w:pPr>
        <w:pStyle w:val="ListParagraph"/>
        <w:numPr>
          <w:ilvl w:val="0"/>
          <w:numId w:val="34"/>
        </w:numPr>
        <w:jc w:val="both"/>
        <w:rPr>
          <w:rFonts w:ascii="Times New Roman" w:hAnsi="Times New Roman"/>
          <w:sz w:val="20"/>
          <w:szCs w:val="20"/>
          <w:lang w:val="en-GB" w:eastAsia="zh-CN"/>
        </w:rPr>
      </w:pPr>
      <w:r w:rsidRPr="006522DC">
        <w:rPr>
          <w:rFonts w:ascii="Times New Roman" w:hAnsi="Times New Roman"/>
          <w:sz w:val="20"/>
          <w:szCs w:val="20"/>
          <w:lang w:val="en-GB" w:eastAsia="zh-CN"/>
        </w:rPr>
        <w:t>RRCReestablishment</w:t>
      </w:r>
    </w:p>
    <w:p w14:paraId="590D94EE" w14:textId="77777777" w:rsidR="00601F6E" w:rsidRDefault="00A75466" w:rsidP="00624D11">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Contention resolution message, which may include </w:t>
      </w:r>
      <w:r w:rsidRPr="00A75466">
        <w:rPr>
          <w:rFonts w:ascii="Times New Roman" w:hAnsi="Times New Roman"/>
          <w:sz w:val="20"/>
          <w:szCs w:val="20"/>
          <w:lang w:val="en-GB" w:eastAsia="zh-CN"/>
        </w:rPr>
        <w:t>S-TMSI</w:t>
      </w:r>
      <w:r>
        <w:rPr>
          <w:rFonts w:ascii="Times New Roman" w:hAnsi="Times New Roman"/>
          <w:sz w:val="20"/>
          <w:szCs w:val="20"/>
          <w:lang w:val="en-GB" w:eastAsia="zh-CN"/>
        </w:rPr>
        <w:t>, C-RNTI, etc.</w:t>
      </w:r>
    </w:p>
    <w:p w14:paraId="7917563C" w14:textId="77777777" w:rsidR="00A75466" w:rsidRDefault="00A75466" w:rsidP="00624D11">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Timing </w:t>
      </w:r>
      <w:r w:rsidR="0012784F">
        <w:rPr>
          <w:rFonts w:ascii="Times New Roman" w:hAnsi="Times New Roman"/>
          <w:sz w:val="20"/>
          <w:szCs w:val="20"/>
          <w:lang w:val="en-GB" w:eastAsia="zh-CN"/>
        </w:rPr>
        <w:t>advance</w:t>
      </w:r>
    </w:p>
    <w:p w14:paraId="0F542B98" w14:textId="25CF9DD7" w:rsidR="00A75466" w:rsidRPr="0005585B" w:rsidRDefault="00A75466" w:rsidP="00624D11">
      <w:pPr>
        <w:pStyle w:val="ListParagraph"/>
        <w:numPr>
          <w:ilvl w:val="0"/>
          <w:numId w:val="34"/>
        </w:numPr>
        <w:spacing w:after="120"/>
        <w:jc w:val="both"/>
        <w:rPr>
          <w:rFonts w:ascii="Times New Roman" w:hAnsi="Times New Roman"/>
          <w:sz w:val="20"/>
          <w:szCs w:val="20"/>
          <w:lang w:val="en-GB" w:eastAsia="zh-CN"/>
        </w:rPr>
      </w:pPr>
      <w:r>
        <w:rPr>
          <w:rFonts w:ascii="Times New Roman" w:hAnsi="Times New Roman"/>
          <w:sz w:val="20"/>
          <w:szCs w:val="20"/>
          <w:lang w:val="en-GB" w:eastAsia="zh-CN"/>
        </w:rPr>
        <w:t>UL grant for subsequent uplink transmission.</w:t>
      </w:r>
    </w:p>
    <w:p w14:paraId="4101998E" w14:textId="003C990E" w:rsidR="00B97D66" w:rsidRDefault="001B4E81" w:rsidP="00444069">
      <w:pPr>
        <w:spacing w:after="120"/>
        <w:jc w:val="both"/>
        <w:rPr>
          <w:lang w:val="en-GB" w:eastAsia="x-none"/>
        </w:rPr>
      </w:pPr>
      <w:r>
        <w:rPr>
          <w:lang w:val="en-GB" w:eastAsia="x-none"/>
        </w:rPr>
        <w:t>For</w:t>
      </w:r>
      <w:r w:rsidR="0012784F">
        <w:rPr>
          <w:lang w:val="en-GB" w:eastAsia="x-none"/>
        </w:rPr>
        <w:t xml:space="preserve"> the transmission of MsgB, </w:t>
      </w:r>
      <w:r w:rsidR="009B7100">
        <w:rPr>
          <w:lang w:val="en-GB" w:eastAsia="x-none"/>
        </w:rPr>
        <w:t>either L1 or MAC based</w:t>
      </w:r>
      <w:r w:rsidR="00B97D66">
        <w:rPr>
          <w:lang w:val="en-GB" w:eastAsia="x-none"/>
        </w:rPr>
        <w:t xml:space="preserve"> multiplexing can be considered, which depends on whether Msg2 and Msg4 are multiplexed in a single or two MAC PDUs. More specifically, </w:t>
      </w:r>
      <w:r w:rsidR="00BF3F5D">
        <w:rPr>
          <w:lang w:val="en-GB" w:eastAsia="x-none"/>
        </w:rPr>
        <w:t>two options may be considered as follows:</w:t>
      </w:r>
    </w:p>
    <w:p w14:paraId="355931ED" w14:textId="6311D285" w:rsidR="00D22B75" w:rsidRPr="006522DC" w:rsidRDefault="00D22B75" w:rsidP="00D22B75">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Option 1: </w:t>
      </w:r>
      <w:r w:rsidRPr="00D22B75">
        <w:rPr>
          <w:rFonts w:ascii="Times New Roman" w:hAnsi="Times New Roman"/>
          <w:sz w:val="20"/>
          <w:szCs w:val="20"/>
          <w:lang w:val="en-GB" w:eastAsia="zh-CN"/>
        </w:rPr>
        <w:t>Msg2 and Msg4 are multiplexed</w:t>
      </w:r>
      <w:r>
        <w:rPr>
          <w:rFonts w:ascii="Times New Roman" w:hAnsi="Times New Roman"/>
          <w:sz w:val="20"/>
          <w:szCs w:val="20"/>
          <w:lang w:val="en-GB" w:eastAsia="zh-CN"/>
        </w:rPr>
        <w:t xml:space="preserve"> in a single MAC PD</w:t>
      </w:r>
      <w:r w:rsidR="00697CE1">
        <w:rPr>
          <w:rFonts w:ascii="Times New Roman" w:hAnsi="Times New Roman"/>
          <w:sz w:val="20"/>
          <w:szCs w:val="20"/>
          <w:lang w:val="en-GB" w:eastAsia="zh-CN"/>
        </w:rPr>
        <w:t>U and transmitted in a single PDSCH</w:t>
      </w:r>
    </w:p>
    <w:p w14:paraId="39DD2E16" w14:textId="5A89DFB5" w:rsidR="00D22B75" w:rsidRPr="006522DC" w:rsidRDefault="00697CE1" w:rsidP="00D22B75">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 xml:space="preserve">Option 2: Msg2 and Msg4 are multiplexed in two MAC PDUs and transmitted in separate PDSCHs. </w:t>
      </w:r>
    </w:p>
    <w:p w14:paraId="27C1B5D1" w14:textId="3675D733" w:rsidR="00AF7F1D" w:rsidRDefault="006B35A8" w:rsidP="00AF7F1D">
      <w:pPr>
        <w:spacing w:before="120"/>
        <w:jc w:val="both"/>
        <w:rPr>
          <w:lang w:val="en-GB" w:eastAsia="x-none"/>
        </w:rPr>
      </w:pPr>
      <w:r>
        <w:rPr>
          <w:lang w:val="en-GB" w:eastAsia="x-none"/>
        </w:rPr>
        <w:t xml:space="preserve">As shown in </w:t>
      </w:r>
      <w:r>
        <w:rPr>
          <w:lang w:val="en-GB" w:eastAsia="x-none"/>
        </w:rPr>
        <w:fldChar w:fldCharType="begin"/>
      </w:r>
      <w:r>
        <w:rPr>
          <w:lang w:val="en-GB" w:eastAsia="x-none"/>
        </w:rPr>
        <w:instrText xml:space="preserve"> REF _Ref274460 \h </w:instrText>
      </w:r>
      <w:r>
        <w:rPr>
          <w:lang w:val="en-GB" w:eastAsia="x-none"/>
        </w:rPr>
      </w:r>
      <w:r>
        <w:rPr>
          <w:lang w:val="en-GB" w:eastAsia="x-none"/>
        </w:rPr>
        <w:fldChar w:fldCharType="separate"/>
      </w:r>
      <w:r w:rsidR="00723B34">
        <w:t xml:space="preserve">Figure </w:t>
      </w:r>
      <w:r w:rsidR="00723B34">
        <w:rPr>
          <w:noProof/>
        </w:rPr>
        <w:t>2</w:t>
      </w:r>
      <w:r>
        <w:rPr>
          <w:lang w:val="en-GB" w:eastAsia="x-none"/>
        </w:rPr>
        <w:fldChar w:fldCharType="end"/>
      </w:r>
      <w:r>
        <w:rPr>
          <w:lang w:val="en-GB" w:eastAsia="x-none"/>
        </w:rPr>
        <w:t>, f</w:t>
      </w:r>
      <w:r w:rsidR="00AF7F1D">
        <w:rPr>
          <w:lang w:val="en-GB" w:eastAsia="x-none"/>
        </w:rPr>
        <w:t xml:space="preserve">or Option 2, RAR in MsgB of 2-step RACH and RAR of 4-step RACH may be multiplexed in a single PDSCH. Given that C-RNTI or TC-RNTI is indicated in the RAR, gNB can subsequently schedule Msg4 in a separate PDSCH via PDCCH using signaled C-RNTI or TC-RNTI. </w:t>
      </w:r>
    </w:p>
    <w:p w14:paraId="1369CB33" w14:textId="5A1A079E" w:rsidR="00F570D0" w:rsidRDefault="009B62F9" w:rsidP="00547B32">
      <w:pPr>
        <w:jc w:val="both"/>
        <w:rPr>
          <w:lang w:val="en-GB" w:eastAsia="x-none"/>
        </w:rPr>
      </w:pPr>
      <w:r>
        <w:rPr>
          <w:lang w:val="en-GB" w:eastAsia="x-none"/>
        </w:rPr>
        <w:t xml:space="preserve">This mechanism is similar to 4-step RACH and may be beneficial in term of minimizing RAN2 specification impact. Further, </w:t>
      </w:r>
      <w:r w:rsidR="00C64083">
        <w:rPr>
          <w:lang w:val="en-GB" w:eastAsia="x-none"/>
        </w:rPr>
        <w:t xml:space="preserve">as TC-RNTI or C-RNTI is informed to the UE, </w:t>
      </w:r>
      <w:r w:rsidR="00AD2B01">
        <w:rPr>
          <w:lang w:val="en-GB" w:eastAsia="x-none"/>
        </w:rPr>
        <w:t>HARQ</w:t>
      </w:r>
      <w:r>
        <w:rPr>
          <w:lang w:val="en-GB" w:eastAsia="x-none"/>
        </w:rPr>
        <w:t xml:space="preserve"> retransmission </w:t>
      </w:r>
      <w:r w:rsidR="00C64083">
        <w:rPr>
          <w:lang w:val="en-GB" w:eastAsia="x-none"/>
        </w:rPr>
        <w:t>can</w:t>
      </w:r>
      <w:r>
        <w:rPr>
          <w:lang w:val="en-GB" w:eastAsia="x-none"/>
        </w:rPr>
        <w:t xml:space="preserve"> be employed for PDSCH carrying Msg4</w:t>
      </w:r>
      <w:r w:rsidR="00C64083">
        <w:rPr>
          <w:lang w:val="en-GB" w:eastAsia="x-none"/>
        </w:rPr>
        <w:t xml:space="preserve">, which </w:t>
      </w:r>
      <w:r w:rsidR="00C64083">
        <w:rPr>
          <w:lang w:val="en-GB" w:eastAsia="x-none"/>
        </w:rPr>
        <w:lastRenderedPageBreak/>
        <w:t xml:space="preserve">can help improve </w:t>
      </w:r>
      <w:r w:rsidR="00804C7E">
        <w:rPr>
          <w:lang w:val="en-GB" w:eastAsia="x-none"/>
        </w:rPr>
        <w:t>link budget</w:t>
      </w:r>
      <w:r w:rsidR="00C64083">
        <w:rPr>
          <w:lang w:val="en-GB" w:eastAsia="x-none"/>
        </w:rPr>
        <w:t xml:space="preserve"> of Msg4 transmission. </w:t>
      </w:r>
      <w:r w:rsidR="00EF63B9">
        <w:rPr>
          <w:lang w:val="en-GB" w:eastAsia="x-none"/>
        </w:rPr>
        <w:t>It should be noted that</w:t>
      </w:r>
      <w:r w:rsidR="00F6776B">
        <w:rPr>
          <w:lang w:val="en-GB" w:eastAsia="x-none"/>
        </w:rPr>
        <w:t xml:space="preserve"> for </w:t>
      </w:r>
      <w:r w:rsidR="008F18D4">
        <w:rPr>
          <w:lang w:val="en-GB" w:eastAsia="x-none"/>
        </w:rPr>
        <w:t>the Option 1,</w:t>
      </w:r>
      <w:r w:rsidR="00F6776B">
        <w:rPr>
          <w:lang w:val="en-GB" w:eastAsia="x-none"/>
        </w:rPr>
        <w:t xml:space="preserve"> </w:t>
      </w:r>
      <w:r w:rsidR="005B6819">
        <w:rPr>
          <w:lang w:val="en-GB" w:eastAsia="x-none"/>
        </w:rPr>
        <w:t>where</w:t>
      </w:r>
      <w:r w:rsidR="00EF63B9">
        <w:rPr>
          <w:lang w:val="en-GB" w:eastAsia="x-none"/>
        </w:rPr>
        <w:t xml:space="preserve"> Msg2 and Msg4 </w:t>
      </w:r>
      <w:r w:rsidR="00C65F5C">
        <w:rPr>
          <w:lang w:val="en-GB" w:eastAsia="x-none"/>
        </w:rPr>
        <w:t xml:space="preserve">for multiple UEs </w:t>
      </w:r>
      <w:r w:rsidR="00EF63B9">
        <w:rPr>
          <w:lang w:val="en-GB" w:eastAsia="x-none"/>
        </w:rPr>
        <w:t xml:space="preserve">are multiplexed and transmitted in </w:t>
      </w:r>
      <w:r w:rsidR="00073097">
        <w:rPr>
          <w:lang w:val="en-GB" w:eastAsia="x-none"/>
        </w:rPr>
        <w:t>a</w:t>
      </w:r>
      <w:r w:rsidR="00EF63B9">
        <w:rPr>
          <w:lang w:val="en-GB" w:eastAsia="x-none"/>
        </w:rPr>
        <w:t xml:space="preserve"> same PDSCH, HARQ retransmission is not possible</w:t>
      </w:r>
      <w:r w:rsidR="003C0C99">
        <w:rPr>
          <w:lang w:val="en-GB" w:eastAsia="x-none"/>
        </w:rPr>
        <w:t xml:space="preserve"> and hence </w:t>
      </w:r>
      <w:r w:rsidR="00073097">
        <w:rPr>
          <w:lang w:val="en-GB" w:eastAsia="x-none"/>
        </w:rPr>
        <w:t xml:space="preserve">performance may not be reliable. </w:t>
      </w:r>
    </w:p>
    <w:p w14:paraId="5CA50CF6" w14:textId="77777777" w:rsidR="00CD4E37" w:rsidRDefault="00CD4E37" w:rsidP="00CD4E37">
      <w:pPr>
        <w:spacing w:after="0"/>
        <w:jc w:val="both"/>
        <w:rPr>
          <w:lang w:val="en-GB" w:eastAsia="x-none"/>
        </w:rPr>
      </w:pPr>
    </w:p>
    <w:p w14:paraId="42EF245D" w14:textId="77777777" w:rsidR="005C2B7D" w:rsidRDefault="003F4591" w:rsidP="005C2B7D">
      <w:pPr>
        <w:keepNext/>
        <w:jc w:val="center"/>
      </w:pPr>
      <w:r>
        <w:rPr>
          <w:noProof/>
          <w:lang w:eastAsia="zh-CN"/>
        </w:rPr>
        <w:drawing>
          <wp:inline distT="0" distB="0" distL="0" distR="0" wp14:anchorId="74709584" wp14:editId="1E24CDF5">
            <wp:extent cx="3680038" cy="1055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1150" cy="1061130"/>
                    </a:xfrm>
                    <a:prstGeom prst="rect">
                      <a:avLst/>
                    </a:prstGeom>
                  </pic:spPr>
                </pic:pic>
              </a:graphicData>
            </a:graphic>
          </wp:inline>
        </w:drawing>
      </w:r>
    </w:p>
    <w:p w14:paraId="6B52EC4F" w14:textId="6C9DDD12" w:rsidR="002245C7" w:rsidRPr="00374CDB" w:rsidRDefault="005C2B7D" w:rsidP="005C2B7D">
      <w:pPr>
        <w:pStyle w:val="Caption"/>
        <w:jc w:val="center"/>
        <w:rPr>
          <w:lang w:val="en-GB" w:eastAsia="x-none"/>
        </w:rPr>
      </w:pPr>
      <w:bookmarkStart w:id="3" w:name="_Ref274460"/>
      <w:r>
        <w:t xml:space="preserve">Figure </w:t>
      </w:r>
      <w:r w:rsidR="00491547">
        <w:rPr>
          <w:noProof/>
        </w:rPr>
        <w:fldChar w:fldCharType="begin"/>
      </w:r>
      <w:r w:rsidR="00491547">
        <w:rPr>
          <w:noProof/>
        </w:rPr>
        <w:instrText xml:space="preserve"> SEQ Figure \* ARABIC </w:instrText>
      </w:r>
      <w:r w:rsidR="00491547">
        <w:rPr>
          <w:noProof/>
        </w:rPr>
        <w:fldChar w:fldCharType="separate"/>
      </w:r>
      <w:r w:rsidR="00723B34">
        <w:rPr>
          <w:noProof/>
        </w:rPr>
        <w:t>2</w:t>
      </w:r>
      <w:r w:rsidR="00491547">
        <w:rPr>
          <w:noProof/>
        </w:rPr>
        <w:fldChar w:fldCharType="end"/>
      </w:r>
      <w:bookmarkEnd w:id="3"/>
      <w:r>
        <w:t>. Scheduling of Msg</w:t>
      </w:r>
      <w:r w:rsidR="008966EA">
        <w:t>B</w:t>
      </w:r>
      <w:r>
        <w:t xml:space="preserve"> for 2-step RACH</w:t>
      </w:r>
      <w:r w:rsidR="00190BE0">
        <w:t>: Option 2</w:t>
      </w:r>
    </w:p>
    <w:p w14:paraId="67407B72" w14:textId="77777777" w:rsidR="008A6B31" w:rsidRPr="00275AED" w:rsidRDefault="008A6B31" w:rsidP="008A6B31">
      <w:pPr>
        <w:spacing w:before="240" w:after="0"/>
        <w:jc w:val="both"/>
        <w:rPr>
          <w:b/>
        </w:rPr>
      </w:pPr>
      <w:r w:rsidRPr="00275AED">
        <w:rPr>
          <w:b/>
        </w:rPr>
        <w:t xml:space="preserve">Proposal </w:t>
      </w:r>
      <w:r w:rsidR="008D279A">
        <w:rPr>
          <w:b/>
        </w:rPr>
        <w:t>5</w:t>
      </w:r>
    </w:p>
    <w:p w14:paraId="2FCCC238" w14:textId="51276D25" w:rsidR="008A6B31" w:rsidRPr="008A6B31" w:rsidRDefault="008A6B31" w:rsidP="008A6B31">
      <w:pPr>
        <w:numPr>
          <w:ilvl w:val="0"/>
          <w:numId w:val="6"/>
        </w:numPr>
        <w:overflowPunct/>
        <w:autoSpaceDE/>
        <w:autoSpaceDN/>
        <w:adjustRightInd/>
        <w:spacing w:before="60" w:after="0"/>
        <w:ind w:left="288" w:hanging="288"/>
        <w:jc w:val="both"/>
        <w:textAlignment w:val="auto"/>
        <w:rPr>
          <w:i/>
        </w:rPr>
      </w:pPr>
      <w:r w:rsidRPr="008A6B31">
        <w:rPr>
          <w:i/>
        </w:rPr>
        <w:t>Msg2 and Msg4</w:t>
      </w:r>
      <w:r w:rsidR="00834BD7" w:rsidRPr="00834BD7">
        <w:rPr>
          <w:i/>
        </w:rPr>
        <w:t xml:space="preserve"> </w:t>
      </w:r>
      <w:r w:rsidR="00834BD7" w:rsidRPr="008A6B31">
        <w:rPr>
          <w:i/>
        </w:rPr>
        <w:t>in MsgB</w:t>
      </w:r>
      <w:r w:rsidRPr="008A6B31">
        <w:rPr>
          <w:i/>
        </w:rPr>
        <w:t xml:space="preserve"> are scheduled in separate PDSCHs</w:t>
      </w:r>
      <w:r w:rsidR="00834BD7" w:rsidRPr="00834BD7">
        <w:rPr>
          <w:i/>
        </w:rPr>
        <w:t xml:space="preserve"> </w:t>
      </w:r>
      <w:r w:rsidR="00834BD7" w:rsidRPr="008A6B31">
        <w:rPr>
          <w:i/>
        </w:rPr>
        <w:t>for 2-step RACH</w:t>
      </w:r>
      <w:r w:rsidRPr="008A6B31">
        <w:rPr>
          <w:i/>
        </w:rPr>
        <w:t xml:space="preserve">. </w:t>
      </w:r>
    </w:p>
    <w:p w14:paraId="5D43B735" w14:textId="77777777" w:rsidR="008A6B31" w:rsidRDefault="008A6B31" w:rsidP="009101BF">
      <w:pPr>
        <w:rPr>
          <w:lang w:val="en-GB" w:eastAsia="zh-CN"/>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77777777"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with primary focus on fall-back procedure, power control mechanism and message content and scheduling of MsgA and MsgB</w:t>
      </w:r>
      <w:r w:rsidR="00B16C5A">
        <w:t>. Further, we summarize the proposals as follows:</w:t>
      </w:r>
    </w:p>
    <w:p w14:paraId="7E992D35" w14:textId="77777777" w:rsidR="00DB7F53" w:rsidRPr="00275AED" w:rsidRDefault="00DB7F53" w:rsidP="00DB7F53">
      <w:pPr>
        <w:spacing w:before="240" w:after="0"/>
        <w:jc w:val="both"/>
        <w:rPr>
          <w:b/>
        </w:rPr>
      </w:pPr>
      <w:r w:rsidRPr="00275AED">
        <w:rPr>
          <w:b/>
        </w:rPr>
        <w:t xml:space="preserve">Proposal </w:t>
      </w:r>
      <w:r>
        <w:rPr>
          <w:b/>
        </w:rPr>
        <w:t>1</w:t>
      </w:r>
    </w:p>
    <w:p w14:paraId="55684AAE" w14:textId="77777777" w:rsidR="00DB7F53" w:rsidRDefault="00DB7F53" w:rsidP="00DB7F53">
      <w:pPr>
        <w:numPr>
          <w:ilvl w:val="0"/>
          <w:numId w:val="6"/>
        </w:numPr>
        <w:overflowPunct/>
        <w:autoSpaceDE/>
        <w:autoSpaceDN/>
        <w:adjustRightInd/>
        <w:spacing w:before="60" w:after="0"/>
        <w:ind w:left="288" w:hanging="288"/>
        <w:jc w:val="both"/>
        <w:textAlignment w:val="auto"/>
        <w:rPr>
          <w:i/>
        </w:rPr>
      </w:pPr>
      <w:r>
        <w:rPr>
          <w:i/>
        </w:rPr>
        <w:t>For the relation o</w:t>
      </w:r>
      <w:r w:rsidRPr="003335C5">
        <w:rPr>
          <w:i/>
        </w:rPr>
        <w:t>f PRACH resources between 2-step and 4-step RACH</w:t>
      </w:r>
      <w:r>
        <w:rPr>
          <w:i/>
        </w:rPr>
        <w:t>, Option 1 (</w:t>
      </w:r>
      <w:r w:rsidRPr="0058351D">
        <w:rPr>
          <w:i/>
        </w:rPr>
        <w:t>separate ROs</w:t>
      </w:r>
      <w:r>
        <w:rPr>
          <w:i/>
        </w:rPr>
        <w:t>) and Option 2 (</w:t>
      </w:r>
      <w:r w:rsidRPr="0058351D">
        <w:rPr>
          <w:i/>
        </w:rPr>
        <w:t>shared RO but separate preambles</w:t>
      </w:r>
      <w:r>
        <w:rPr>
          <w:i/>
        </w:rPr>
        <w:t xml:space="preserve">) are supported. </w:t>
      </w:r>
    </w:p>
    <w:p w14:paraId="3CBFB608" w14:textId="77777777" w:rsidR="008F07AA" w:rsidRPr="00275AED" w:rsidRDefault="008F07AA" w:rsidP="008F07AA">
      <w:pPr>
        <w:spacing w:before="240" w:after="0"/>
        <w:jc w:val="both"/>
        <w:rPr>
          <w:b/>
        </w:rPr>
      </w:pPr>
      <w:r w:rsidRPr="00275AED">
        <w:rPr>
          <w:b/>
        </w:rPr>
        <w:t xml:space="preserve">Proposal </w:t>
      </w:r>
      <w:r>
        <w:rPr>
          <w:b/>
        </w:rPr>
        <w:t>2</w:t>
      </w:r>
    </w:p>
    <w:p w14:paraId="21B726C7" w14:textId="77777777" w:rsidR="008F07AA" w:rsidRDefault="008F07AA" w:rsidP="008F07AA">
      <w:pPr>
        <w:numPr>
          <w:ilvl w:val="0"/>
          <w:numId w:val="6"/>
        </w:numPr>
        <w:overflowPunct/>
        <w:autoSpaceDE/>
        <w:autoSpaceDN/>
        <w:adjustRightInd/>
        <w:spacing w:before="60" w:after="0"/>
        <w:ind w:left="288" w:hanging="288"/>
        <w:jc w:val="both"/>
        <w:textAlignment w:val="auto"/>
        <w:rPr>
          <w:i/>
        </w:rPr>
      </w:pPr>
      <w:r>
        <w:rPr>
          <w:i/>
        </w:rPr>
        <w:t>Indication in MAC layer can be used to differentiate RAR for 2-step or 4-step RACH.</w:t>
      </w:r>
    </w:p>
    <w:p w14:paraId="19247714" w14:textId="77777777" w:rsidR="008F07AA" w:rsidRPr="00275AED" w:rsidRDefault="008F07AA" w:rsidP="008F07AA">
      <w:pPr>
        <w:spacing w:before="240" w:after="0"/>
        <w:jc w:val="both"/>
        <w:rPr>
          <w:b/>
        </w:rPr>
      </w:pPr>
      <w:r w:rsidRPr="00275AED">
        <w:rPr>
          <w:b/>
        </w:rPr>
        <w:t xml:space="preserve">Proposal </w:t>
      </w:r>
      <w:r>
        <w:rPr>
          <w:b/>
        </w:rPr>
        <w:t>3</w:t>
      </w:r>
    </w:p>
    <w:p w14:paraId="26F8F1CA" w14:textId="77777777" w:rsidR="008F07AA" w:rsidRPr="004518EE" w:rsidRDefault="008F07AA" w:rsidP="008F07AA">
      <w:pPr>
        <w:numPr>
          <w:ilvl w:val="0"/>
          <w:numId w:val="6"/>
        </w:numPr>
        <w:overflowPunct/>
        <w:autoSpaceDE/>
        <w:autoSpaceDN/>
        <w:adjustRightInd/>
        <w:spacing w:before="60" w:after="0"/>
        <w:ind w:left="288" w:hanging="288"/>
        <w:jc w:val="both"/>
        <w:textAlignment w:val="auto"/>
        <w:rPr>
          <w:i/>
        </w:rPr>
      </w:pPr>
      <w:r>
        <w:rPr>
          <w:i/>
        </w:rPr>
        <w:t>T</w:t>
      </w:r>
      <w:r w:rsidRPr="006A196A">
        <w:rPr>
          <w:i/>
        </w:rPr>
        <w:t>ransmi</w:t>
      </w:r>
      <w:r>
        <w:rPr>
          <w:i/>
        </w:rPr>
        <w:t>ssion</w:t>
      </w:r>
      <w:r w:rsidRPr="006A196A">
        <w:rPr>
          <w:i/>
        </w:rPr>
        <w:t xml:space="preserve"> power of MsgA PUSCH can be determined based on </w:t>
      </w:r>
      <w:r>
        <w:rPr>
          <w:i/>
        </w:rPr>
        <w:t>transmission</w:t>
      </w:r>
      <w:r w:rsidRPr="006A196A">
        <w:rPr>
          <w:i/>
        </w:rPr>
        <w:t xml:space="preserve"> power of associated PRACH transmission, transmission bandwidth difference between PRACH and MsgA PUSCH, and a configured power offset. </w:t>
      </w:r>
      <w:r w:rsidRPr="004518EE">
        <w:rPr>
          <w:i/>
        </w:rPr>
        <w:t xml:space="preserve"> </w:t>
      </w:r>
    </w:p>
    <w:p w14:paraId="37609CB6" w14:textId="77777777" w:rsidR="008F07AA" w:rsidRDefault="008F07AA" w:rsidP="008F07AA">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5B1DB2D9" w14:textId="77777777" w:rsidR="008F07AA" w:rsidRPr="00275AED" w:rsidRDefault="008F07AA" w:rsidP="008F07AA">
      <w:pPr>
        <w:spacing w:before="240" w:after="0"/>
        <w:jc w:val="both"/>
        <w:rPr>
          <w:b/>
        </w:rPr>
      </w:pPr>
      <w:r w:rsidRPr="00275AED">
        <w:rPr>
          <w:b/>
        </w:rPr>
        <w:t xml:space="preserve">Proposal </w:t>
      </w:r>
      <w:r>
        <w:rPr>
          <w:b/>
        </w:rPr>
        <w:t>4</w:t>
      </w:r>
    </w:p>
    <w:p w14:paraId="1D632825" w14:textId="77777777" w:rsidR="008F07AA" w:rsidRDefault="008F07AA" w:rsidP="008F07AA">
      <w:pPr>
        <w:numPr>
          <w:ilvl w:val="0"/>
          <w:numId w:val="6"/>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0007C9D8" w14:textId="77777777" w:rsidR="008F07AA" w:rsidRDefault="008F07AA" w:rsidP="008F07AA">
      <w:pPr>
        <w:numPr>
          <w:ilvl w:val="1"/>
          <w:numId w:val="6"/>
        </w:numPr>
        <w:overflowPunct/>
        <w:autoSpaceDE/>
        <w:autoSpaceDN/>
        <w:adjustRightInd/>
        <w:spacing w:before="60" w:after="0"/>
        <w:ind w:left="792" w:hanging="288"/>
        <w:jc w:val="both"/>
        <w:textAlignment w:val="auto"/>
        <w:rPr>
          <w:i/>
        </w:rPr>
      </w:pPr>
      <w:r>
        <w:rPr>
          <w:i/>
        </w:rPr>
        <w:t xml:space="preserve">FFS the UCI content. </w:t>
      </w:r>
    </w:p>
    <w:p w14:paraId="620CFBBC" w14:textId="77777777" w:rsidR="008F07AA" w:rsidRPr="00275AED" w:rsidRDefault="008F07AA" w:rsidP="008F07AA">
      <w:pPr>
        <w:spacing w:before="240" w:after="0"/>
        <w:jc w:val="both"/>
        <w:rPr>
          <w:b/>
        </w:rPr>
      </w:pPr>
      <w:r w:rsidRPr="00275AED">
        <w:rPr>
          <w:b/>
        </w:rPr>
        <w:t xml:space="preserve">Proposal </w:t>
      </w:r>
      <w:r>
        <w:rPr>
          <w:b/>
        </w:rPr>
        <w:t>5</w:t>
      </w:r>
    </w:p>
    <w:p w14:paraId="026A4990" w14:textId="77777777" w:rsidR="00EB1DA0" w:rsidRPr="008A6B31" w:rsidRDefault="00EB1DA0" w:rsidP="00EB1DA0">
      <w:pPr>
        <w:numPr>
          <w:ilvl w:val="0"/>
          <w:numId w:val="6"/>
        </w:numPr>
        <w:overflowPunct/>
        <w:autoSpaceDE/>
        <w:autoSpaceDN/>
        <w:adjustRightInd/>
        <w:spacing w:before="60" w:after="0"/>
        <w:ind w:left="288" w:hanging="288"/>
        <w:jc w:val="both"/>
        <w:textAlignment w:val="auto"/>
        <w:rPr>
          <w:i/>
        </w:rPr>
      </w:pPr>
      <w:r w:rsidRPr="008A6B31">
        <w:rPr>
          <w:i/>
        </w:rPr>
        <w:t>Msg2 and Msg4</w:t>
      </w:r>
      <w:r w:rsidRPr="00834BD7">
        <w:rPr>
          <w:i/>
        </w:rPr>
        <w:t xml:space="preserve"> </w:t>
      </w:r>
      <w:r w:rsidRPr="008A6B31">
        <w:rPr>
          <w:i/>
        </w:rPr>
        <w:t>in MsgB are scheduled in separate PDSCHs</w:t>
      </w:r>
      <w:r w:rsidRPr="00834BD7">
        <w:rPr>
          <w:i/>
        </w:rPr>
        <w:t xml:space="preserve"> </w:t>
      </w:r>
      <w:r w:rsidRPr="008A6B31">
        <w:rPr>
          <w:i/>
        </w:rPr>
        <w:t xml:space="preserve">for 2-step RACH. </w:t>
      </w:r>
    </w:p>
    <w:p w14:paraId="30860B24" w14:textId="77777777" w:rsidR="005A1015" w:rsidRPr="00275AED" w:rsidRDefault="005A1015" w:rsidP="005A1015">
      <w:pPr>
        <w:overflowPunct/>
        <w:autoSpaceDE/>
        <w:autoSpaceDN/>
        <w:adjustRightInd/>
        <w:spacing w:before="60" w:after="0"/>
        <w:ind w:left="288"/>
        <w:jc w:val="both"/>
        <w:textAlignment w:val="auto"/>
        <w:rPr>
          <w:i/>
        </w:rPr>
      </w:pPr>
    </w:p>
    <w:p w14:paraId="21661FF3" w14:textId="77777777" w:rsidR="00DE588B" w:rsidRPr="00443753" w:rsidRDefault="00DE588B" w:rsidP="00DE588B">
      <w:pPr>
        <w:pStyle w:val="Heading1"/>
        <w:numPr>
          <w:ilvl w:val="0"/>
          <w:numId w:val="0"/>
        </w:numPr>
        <w:rPr>
          <w:lang w:val="en-US"/>
        </w:rPr>
      </w:pPr>
      <w:r w:rsidRPr="00443753">
        <w:rPr>
          <w:lang w:val="en-US"/>
        </w:rPr>
        <w:t>References</w:t>
      </w:r>
    </w:p>
    <w:p w14:paraId="2E1323C4" w14:textId="0AC72820" w:rsidR="00AC6A8B" w:rsidRPr="00792E83" w:rsidRDefault="00AC6A8B" w:rsidP="00AC6A8B">
      <w:pPr>
        <w:widowControl w:val="0"/>
        <w:numPr>
          <w:ilvl w:val="0"/>
          <w:numId w:val="4"/>
        </w:numPr>
        <w:overflowPunct/>
        <w:autoSpaceDE/>
        <w:adjustRightInd/>
        <w:spacing w:after="120"/>
        <w:jc w:val="both"/>
        <w:textAlignment w:val="auto"/>
        <w:rPr>
          <w:lang w:eastAsia="zh-CN"/>
        </w:rPr>
      </w:pPr>
      <w:bookmarkStart w:id="4" w:name="_Ref3808095"/>
      <w:bookmarkStart w:id="5" w:name="_Ref528829719"/>
      <w:bookmarkStart w:id="6" w:name="_Ref521318726"/>
      <w:bookmarkStart w:id="7" w:name="_Ref524340861"/>
      <w:bookmarkStart w:id="8" w:name="_Ref510774888"/>
      <w:r w:rsidRPr="00792E83">
        <w:rPr>
          <w:lang w:eastAsia="zh-CN"/>
        </w:rPr>
        <w:t>Chairman’s notes, RAN1 #96, Athens, Greece, February, 2019</w:t>
      </w:r>
      <w:bookmarkEnd w:id="4"/>
    </w:p>
    <w:p w14:paraId="06213520" w14:textId="699487D2" w:rsidR="000F7F74" w:rsidRPr="00792E83" w:rsidRDefault="00792E83" w:rsidP="00792E83">
      <w:pPr>
        <w:widowControl w:val="0"/>
        <w:numPr>
          <w:ilvl w:val="0"/>
          <w:numId w:val="4"/>
        </w:numPr>
        <w:overflowPunct/>
        <w:autoSpaceDE/>
        <w:adjustRightInd/>
        <w:spacing w:after="120"/>
        <w:jc w:val="both"/>
        <w:textAlignment w:val="auto"/>
        <w:rPr>
          <w:lang w:eastAsia="zh-CN"/>
        </w:rPr>
      </w:pPr>
      <w:bookmarkStart w:id="9" w:name="_Ref503626"/>
      <w:bookmarkEnd w:id="5"/>
      <w:r w:rsidRPr="00792E83">
        <w:rPr>
          <w:lang w:eastAsia="zh-CN"/>
        </w:rPr>
        <w:t>R1-1904280</w:t>
      </w:r>
      <w:r w:rsidR="00A65CD1" w:rsidRPr="00792E83">
        <w:rPr>
          <w:lang w:eastAsia="zh-CN"/>
        </w:rPr>
        <w:t>, “</w:t>
      </w:r>
      <w:r w:rsidR="00394689" w:rsidRPr="00792E83">
        <w:rPr>
          <w:lang w:eastAsia="zh-CN"/>
        </w:rPr>
        <w:t>Channel structure for two-step RACH</w:t>
      </w:r>
      <w:r w:rsidR="00A65CD1" w:rsidRPr="00792E83">
        <w:rPr>
          <w:lang w:eastAsia="zh-CN"/>
        </w:rPr>
        <w:t xml:space="preserve">”, Intel Corporation, </w:t>
      </w:r>
      <w:r w:rsidR="0091647F" w:rsidRPr="00792E83">
        <w:rPr>
          <w:lang w:eastAsia="zh-CN"/>
        </w:rPr>
        <w:t>Xi’an</w:t>
      </w:r>
      <w:r w:rsidR="00A65CD1" w:rsidRPr="00792E83">
        <w:rPr>
          <w:lang w:eastAsia="zh-CN"/>
        </w:rPr>
        <w:t xml:space="preserve">, </w:t>
      </w:r>
      <w:r w:rsidR="0091647F" w:rsidRPr="00792E83">
        <w:rPr>
          <w:lang w:eastAsia="zh-CN"/>
        </w:rPr>
        <w:t>China</w:t>
      </w:r>
      <w:r w:rsidR="00A65CD1" w:rsidRPr="00792E83">
        <w:rPr>
          <w:lang w:eastAsia="zh-CN"/>
        </w:rPr>
        <w:t xml:space="preserve">, </w:t>
      </w:r>
      <w:r w:rsidR="0091647F" w:rsidRPr="00792E83">
        <w:rPr>
          <w:lang w:eastAsia="zh-CN"/>
        </w:rPr>
        <w:t>April</w:t>
      </w:r>
      <w:r w:rsidR="00293626" w:rsidRPr="00792E83">
        <w:rPr>
          <w:lang w:eastAsia="zh-CN"/>
        </w:rPr>
        <w:t>, 2019</w:t>
      </w:r>
      <w:bookmarkEnd w:id="9"/>
      <w:r w:rsidR="000F7F74" w:rsidRPr="00792E83">
        <w:rPr>
          <w:lang w:eastAsia="zh-CN"/>
        </w:rPr>
        <w:t xml:space="preserve"> </w:t>
      </w:r>
    </w:p>
    <w:p w14:paraId="2E27CFAF" w14:textId="6D8915D1" w:rsidR="00681347" w:rsidRPr="00792E83" w:rsidRDefault="00681347" w:rsidP="00681347">
      <w:pPr>
        <w:widowControl w:val="0"/>
        <w:numPr>
          <w:ilvl w:val="0"/>
          <w:numId w:val="4"/>
        </w:numPr>
        <w:overflowPunct/>
        <w:autoSpaceDE/>
        <w:adjustRightInd/>
        <w:spacing w:after="120"/>
        <w:jc w:val="both"/>
        <w:textAlignment w:val="auto"/>
        <w:rPr>
          <w:lang w:eastAsia="zh-CN"/>
        </w:rPr>
      </w:pPr>
      <w:bookmarkStart w:id="10" w:name="_Ref3884257"/>
      <w:r w:rsidRPr="00792E83">
        <w:rPr>
          <w:lang w:eastAsia="zh-CN"/>
        </w:rPr>
        <w:t>RP-182894, “New work item: 2-step RACH for NR”, ZTE Corporation, Sanechips, Sorrento, Italy, December, 2018</w:t>
      </w:r>
      <w:bookmarkEnd w:id="10"/>
    </w:p>
    <w:p w14:paraId="23BE7FF2" w14:textId="35D40E76" w:rsidR="00D97552" w:rsidRPr="005E3B58" w:rsidRDefault="005E3B58" w:rsidP="005E3B58">
      <w:pPr>
        <w:widowControl w:val="0"/>
        <w:numPr>
          <w:ilvl w:val="0"/>
          <w:numId w:val="4"/>
        </w:numPr>
        <w:overflowPunct/>
        <w:autoSpaceDE/>
        <w:adjustRightInd/>
        <w:spacing w:after="120"/>
        <w:jc w:val="both"/>
        <w:textAlignment w:val="auto"/>
        <w:rPr>
          <w:lang w:eastAsia="zh-CN"/>
        </w:rPr>
      </w:pPr>
      <w:bookmarkStart w:id="11" w:name="_Ref4502187"/>
      <w:r w:rsidRPr="005E3B58">
        <w:rPr>
          <w:lang w:eastAsia="zh-CN"/>
        </w:rPr>
        <w:t>R2-1904438</w:t>
      </w:r>
      <w:r w:rsidR="00D97552" w:rsidRPr="005E3B58">
        <w:rPr>
          <w:lang w:eastAsia="zh-CN"/>
        </w:rPr>
        <w:t>, “</w:t>
      </w:r>
      <w:r w:rsidRPr="005E3B58">
        <w:rPr>
          <w:lang w:eastAsia="zh-CN"/>
        </w:rPr>
        <w:t>Consideration of MsgA contents and size</w:t>
      </w:r>
      <w:r w:rsidR="00D97552" w:rsidRPr="005E3B58">
        <w:rPr>
          <w:lang w:eastAsia="zh-CN"/>
        </w:rPr>
        <w:t>”, Intel Corporation, Xi’an, China, April, 2019</w:t>
      </w:r>
      <w:bookmarkEnd w:id="11"/>
    </w:p>
    <w:p w14:paraId="42FFB815" w14:textId="3E0E8926" w:rsidR="00C2331D" w:rsidRPr="005E3B58" w:rsidRDefault="005E3B58" w:rsidP="005E3B58">
      <w:pPr>
        <w:widowControl w:val="0"/>
        <w:numPr>
          <w:ilvl w:val="0"/>
          <w:numId w:val="4"/>
        </w:numPr>
        <w:overflowPunct/>
        <w:autoSpaceDE/>
        <w:adjustRightInd/>
        <w:spacing w:after="120"/>
        <w:jc w:val="both"/>
        <w:textAlignment w:val="auto"/>
        <w:rPr>
          <w:lang w:eastAsia="zh-CN"/>
        </w:rPr>
      </w:pPr>
      <w:bookmarkStart w:id="12" w:name="_Ref3968914"/>
      <w:r w:rsidRPr="005E3B58">
        <w:rPr>
          <w:lang w:eastAsia="zh-CN"/>
        </w:rPr>
        <w:lastRenderedPageBreak/>
        <w:t>R2-1904439</w:t>
      </w:r>
      <w:r w:rsidR="005C4881" w:rsidRPr="005E3B58">
        <w:rPr>
          <w:lang w:eastAsia="zh-CN"/>
        </w:rPr>
        <w:t>, “</w:t>
      </w:r>
      <w:r w:rsidRPr="005E3B58">
        <w:rPr>
          <w:lang w:eastAsia="zh-CN"/>
        </w:rPr>
        <w:t>Procedure for 2-Step RACH</w:t>
      </w:r>
      <w:r w:rsidR="005C4881" w:rsidRPr="005E3B58">
        <w:rPr>
          <w:lang w:eastAsia="zh-CN"/>
        </w:rPr>
        <w:t>”,</w:t>
      </w:r>
      <w:r w:rsidR="001A50FB" w:rsidRPr="005E3B58">
        <w:rPr>
          <w:lang w:eastAsia="zh-CN"/>
        </w:rPr>
        <w:t xml:space="preserve"> </w:t>
      </w:r>
      <w:r w:rsidR="005C4881" w:rsidRPr="005E3B58">
        <w:rPr>
          <w:lang w:eastAsia="zh-CN"/>
        </w:rPr>
        <w:t>Intel Corporation, Xi’an, China, April, 201</w:t>
      </w:r>
      <w:bookmarkEnd w:id="6"/>
      <w:bookmarkEnd w:id="7"/>
      <w:bookmarkEnd w:id="8"/>
      <w:r w:rsidR="00827AD1" w:rsidRPr="005E3B58">
        <w:rPr>
          <w:lang w:eastAsia="zh-CN"/>
        </w:rPr>
        <w:t>9</w:t>
      </w:r>
      <w:bookmarkEnd w:id="12"/>
    </w:p>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5DBA3" w14:textId="77777777" w:rsidR="000433A8" w:rsidRDefault="000433A8">
      <w:r>
        <w:separator/>
      </w:r>
    </w:p>
  </w:endnote>
  <w:endnote w:type="continuationSeparator" w:id="0">
    <w:p w14:paraId="4C32B220" w14:textId="77777777" w:rsidR="000433A8" w:rsidRDefault="0004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6B6111" w:rsidRDefault="006B61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B6111" w:rsidRDefault="006B61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6B6111" w:rsidRDefault="006B61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E63D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63DF">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04E16" w14:textId="77777777" w:rsidR="000433A8" w:rsidRDefault="000433A8">
      <w:r>
        <w:separator/>
      </w:r>
    </w:p>
  </w:footnote>
  <w:footnote w:type="continuationSeparator" w:id="0">
    <w:p w14:paraId="5FDC5894" w14:textId="77777777" w:rsidR="000433A8" w:rsidRDefault="00043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6B6111" w:rsidRDefault="006B61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3"/>
  </w:num>
  <w:num w:numId="3">
    <w:abstractNumId w:val="2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1"/>
  </w:num>
  <w:num w:numId="7">
    <w:abstractNumId w:val="18"/>
  </w:num>
  <w:num w:numId="8">
    <w:abstractNumId w:val="17"/>
  </w:num>
  <w:num w:numId="9">
    <w:abstractNumId w:val="19"/>
  </w:num>
  <w:num w:numId="10">
    <w:abstractNumId w:val="12"/>
  </w:num>
  <w:num w:numId="11">
    <w:abstractNumId w:val="20"/>
  </w:num>
  <w:num w:numId="12">
    <w:abstractNumId w:val="9"/>
  </w:num>
  <w:num w:numId="13">
    <w:abstractNumId w:val="3"/>
  </w:num>
  <w:num w:numId="14">
    <w:abstractNumId w:val="14"/>
  </w:num>
  <w:num w:numId="15">
    <w:abstractNumId w:val="18"/>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6"/>
  </w:num>
  <w:num w:numId="27">
    <w:abstractNumId w:val="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6"/>
  </w:num>
  <w:num w:numId="35">
    <w:abstractNumId w:val="4"/>
  </w:num>
  <w:num w:numId="36">
    <w:abstractNumId w:val="1"/>
  </w:num>
  <w:num w:numId="37">
    <w:abstractNumId w:val="2"/>
  </w:num>
  <w:num w:numId="3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304B"/>
    <w:rsid w:val="000430CF"/>
    <w:rsid w:val="000433A8"/>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400"/>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B79"/>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843"/>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1B"/>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681"/>
    <w:rsid w:val="002C014C"/>
    <w:rsid w:val="002C04C2"/>
    <w:rsid w:val="002C0818"/>
    <w:rsid w:val="002C0975"/>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2"/>
    <w:rsid w:val="003334AC"/>
    <w:rsid w:val="003335C5"/>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706"/>
    <w:rsid w:val="004527C0"/>
    <w:rsid w:val="00452A80"/>
    <w:rsid w:val="00453871"/>
    <w:rsid w:val="004539A3"/>
    <w:rsid w:val="00453A93"/>
    <w:rsid w:val="00453BB6"/>
    <w:rsid w:val="00453DEF"/>
    <w:rsid w:val="004543E4"/>
    <w:rsid w:val="004548E5"/>
    <w:rsid w:val="004549A3"/>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774"/>
    <w:rsid w:val="004B37BF"/>
    <w:rsid w:val="004B385B"/>
    <w:rsid w:val="004B3920"/>
    <w:rsid w:val="004B397C"/>
    <w:rsid w:val="004B3C3F"/>
    <w:rsid w:val="004B414B"/>
    <w:rsid w:val="004B4390"/>
    <w:rsid w:val="004B45A2"/>
    <w:rsid w:val="004B45D6"/>
    <w:rsid w:val="004B4A0F"/>
    <w:rsid w:val="004B4A4F"/>
    <w:rsid w:val="004B4AA2"/>
    <w:rsid w:val="004B4C67"/>
    <w:rsid w:val="004B50E0"/>
    <w:rsid w:val="004B55EC"/>
    <w:rsid w:val="004B57FB"/>
    <w:rsid w:val="004B58C9"/>
    <w:rsid w:val="004B6301"/>
    <w:rsid w:val="004B68B3"/>
    <w:rsid w:val="004B6D95"/>
    <w:rsid w:val="004B6EC5"/>
    <w:rsid w:val="004B6FFB"/>
    <w:rsid w:val="004B795F"/>
    <w:rsid w:val="004B7BA5"/>
    <w:rsid w:val="004C029A"/>
    <w:rsid w:val="004C0346"/>
    <w:rsid w:val="004C03CC"/>
    <w:rsid w:val="004C0426"/>
    <w:rsid w:val="004C0B5B"/>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51D"/>
    <w:rsid w:val="005836D0"/>
    <w:rsid w:val="0058390E"/>
    <w:rsid w:val="00583C6C"/>
    <w:rsid w:val="00583E78"/>
    <w:rsid w:val="00584372"/>
    <w:rsid w:val="00584496"/>
    <w:rsid w:val="00584924"/>
    <w:rsid w:val="00585197"/>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203"/>
    <w:rsid w:val="00590A95"/>
    <w:rsid w:val="00590AAB"/>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697"/>
    <w:rsid w:val="005E288C"/>
    <w:rsid w:val="005E2C18"/>
    <w:rsid w:val="005E2E2C"/>
    <w:rsid w:val="005E35C3"/>
    <w:rsid w:val="005E35FD"/>
    <w:rsid w:val="005E3660"/>
    <w:rsid w:val="005E3678"/>
    <w:rsid w:val="005E3699"/>
    <w:rsid w:val="005E383F"/>
    <w:rsid w:val="005E3B58"/>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C8C"/>
    <w:rsid w:val="005E5E83"/>
    <w:rsid w:val="005E6070"/>
    <w:rsid w:val="005E60DD"/>
    <w:rsid w:val="005E63DF"/>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A55"/>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4B4"/>
    <w:rsid w:val="00676508"/>
    <w:rsid w:val="006767B8"/>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CE1"/>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5A8"/>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78D"/>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83"/>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B51"/>
    <w:rsid w:val="00834BD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14E"/>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445"/>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486"/>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27CAF"/>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255"/>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3B4"/>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26F"/>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889"/>
    <w:rsid w:val="00A40D3C"/>
    <w:rsid w:val="00A40EA6"/>
    <w:rsid w:val="00A41005"/>
    <w:rsid w:val="00A41009"/>
    <w:rsid w:val="00A4112D"/>
    <w:rsid w:val="00A41145"/>
    <w:rsid w:val="00A41179"/>
    <w:rsid w:val="00A4131E"/>
    <w:rsid w:val="00A41543"/>
    <w:rsid w:val="00A41772"/>
    <w:rsid w:val="00A41ABC"/>
    <w:rsid w:val="00A42456"/>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88E"/>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3B8"/>
    <w:rsid w:val="00A806D6"/>
    <w:rsid w:val="00A807B7"/>
    <w:rsid w:val="00A80D9C"/>
    <w:rsid w:val="00A80D9F"/>
    <w:rsid w:val="00A80E52"/>
    <w:rsid w:val="00A812BA"/>
    <w:rsid w:val="00A812F9"/>
    <w:rsid w:val="00A8135C"/>
    <w:rsid w:val="00A8163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89A"/>
    <w:rsid w:val="00AC78F7"/>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4E9E"/>
    <w:rsid w:val="00AD514B"/>
    <w:rsid w:val="00AD528B"/>
    <w:rsid w:val="00AD550A"/>
    <w:rsid w:val="00AD5B4C"/>
    <w:rsid w:val="00AD5D8B"/>
    <w:rsid w:val="00AD5E0A"/>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AF7F1D"/>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2FA"/>
    <w:rsid w:val="00B54551"/>
    <w:rsid w:val="00B54552"/>
    <w:rsid w:val="00B5475E"/>
    <w:rsid w:val="00B547AF"/>
    <w:rsid w:val="00B54989"/>
    <w:rsid w:val="00B54D7C"/>
    <w:rsid w:val="00B5510B"/>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3A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F4C"/>
    <w:rsid w:val="00B830F7"/>
    <w:rsid w:val="00B8321E"/>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97D66"/>
    <w:rsid w:val="00BA03F8"/>
    <w:rsid w:val="00BA04DF"/>
    <w:rsid w:val="00BA067F"/>
    <w:rsid w:val="00BA0B66"/>
    <w:rsid w:val="00BA106C"/>
    <w:rsid w:val="00BA1143"/>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11"/>
    <w:rsid w:val="00CD2DCE"/>
    <w:rsid w:val="00CD309B"/>
    <w:rsid w:val="00CD3122"/>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0EF"/>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22F"/>
    <w:rsid w:val="00DC5298"/>
    <w:rsid w:val="00DC5613"/>
    <w:rsid w:val="00DC588E"/>
    <w:rsid w:val="00DC5AE7"/>
    <w:rsid w:val="00DC5C46"/>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F62"/>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0E"/>
    <w:rsid w:val="00E52122"/>
    <w:rsid w:val="00E5238D"/>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AD5"/>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94B"/>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A6C"/>
    <w:rsid w:val="00ED6DB2"/>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449"/>
    <w:rsid w:val="00EE78B0"/>
    <w:rsid w:val="00EE7D91"/>
    <w:rsid w:val="00EE7EBD"/>
    <w:rsid w:val="00EE7ECE"/>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E4D32-4B38-4C3F-B7E1-E3D1C66AEB86}">
  <ds:schemaRefs>
    <ds:schemaRef ds:uri="http://schemas.openxmlformats.org/officeDocument/2006/bibliography"/>
  </ds:schemaRefs>
</ds:datastoreItem>
</file>

<file path=customXml/itemProps5.xml><?xml version="1.0" encoding="utf-8"?>
<ds:datastoreItem xmlns:ds="http://schemas.openxmlformats.org/officeDocument/2006/customXml" ds:itemID="{56814778-1D31-4A48-9BC8-B8E7A884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Pages>
  <Words>2208</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30</cp:revision>
  <cp:lastPrinted>2011-11-10T14:49:00Z</cp:lastPrinted>
  <dcterms:created xsi:type="dcterms:W3CDTF">2019-03-21T21:55:00Z</dcterms:created>
  <dcterms:modified xsi:type="dcterms:W3CDTF">2019-03-29T05:01:00Z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2019-02-15 15:40:26Z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